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EE" w:rsidRPr="00F65274" w:rsidRDefault="002C6766" w:rsidP="007C49EE">
      <w:pPr>
        <w:jc w:val="both"/>
        <w:rPr>
          <w:rFonts w:ascii="Arial" w:hAnsi="Arial" w:cs="Arial"/>
          <w:sz w:val="22"/>
          <w:szCs w:val="22"/>
        </w:rPr>
      </w:pPr>
      <w:bookmarkStart w:id="0" w:name="_GoBack"/>
      <w:bookmarkEnd w:id="0"/>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-992505</wp:posOffset>
                </wp:positionV>
                <wp:extent cx="5495925" cy="649605"/>
                <wp:effectExtent l="190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E4" w:rsidRPr="003E3AE4" w:rsidRDefault="003E3AE4" w:rsidP="00903B44">
                            <w:pPr>
                              <w:spacing w:line="360" w:lineRule="auto"/>
                              <w:rPr>
                                <w:rFonts w:ascii="Arial" w:eastAsia="SimSun" w:hAnsi="Arial" w:cs="Arial"/>
                                <w:b/>
                                <w:iCs/>
                                <w:color w:val="366432"/>
                                <w:sz w:val="32"/>
                                <w:szCs w:val="48"/>
                              </w:rPr>
                            </w:pPr>
                            <w:r w:rsidRPr="003E3AE4">
                              <w:rPr>
                                <w:rFonts w:ascii="Arial" w:eastAsia="SimSun" w:hAnsi="Arial" w:cs="Arial"/>
                                <w:b/>
                                <w:iCs/>
                                <w:color w:val="366432"/>
                                <w:sz w:val="32"/>
                                <w:szCs w:val="48"/>
                              </w:rPr>
                              <w:t>iSTOXX</w:t>
                            </w:r>
                            <w:r w:rsidRPr="008451B9">
                              <w:rPr>
                                <w:rFonts w:ascii="Arial" w:eastAsia="SimSun" w:hAnsi="Arial" w:cs="Arial"/>
                                <w:b/>
                                <w:iCs/>
                                <w:color w:val="366432"/>
                                <w:sz w:val="32"/>
                                <w:szCs w:val="48"/>
                                <w:vertAlign w:val="superscript"/>
                              </w:rPr>
                              <w:t>®</w:t>
                            </w:r>
                            <w:r w:rsidRPr="003E3AE4">
                              <w:rPr>
                                <w:rFonts w:ascii="Arial" w:eastAsia="SimSun" w:hAnsi="Arial" w:cs="Arial"/>
                                <w:b/>
                                <w:iCs/>
                                <w:color w:val="366432"/>
                                <w:sz w:val="32"/>
                                <w:szCs w:val="48"/>
                              </w:rPr>
                              <w:t xml:space="preserve"> Efficient C</w:t>
                            </w:r>
                            <w:r>
                              <w:rPr>
                                <w:rFonts w:ascii="Arial" w:eastAsia="SimSun" w:hAnsi="Arial" w:cs="Arial"/>
                                <w:b/>
                                <w:iCs/>
                                <w:color w:val="366432"/>
                                <w:sz w:val="32"/>
                                <w:szCs w:val="48"/>
                              </w:rPr>
                              <w:t>apital</w:t>
                            </w:r>
                            <w:r w:rsidRPr="008451B9">
                              <w:rPr>
                                <w:rFonts w:ascii="Arial" w:eastAsia="SimSun" w:hAnsi="Arial" w:cs="Arial"/>
                                <w:b/>
                                <w:iCs/>
                                <w:color w:val="366432"/>
                                <w:sz w:val="32"/>
                                <w:szCs w:val="48"/>
                                <w:vertAlign w:val="superscript"/>
                              </w:rPr>
                              <w:t>®</w:t>
                            </w:r>
                            <w:r>
                              <w:rPr>
                                <w:rFonts w:ascii="Arial" w:eastAsia="SimSun" w:hAnsi="Arial" w:cs="Arial"/>
                                <w:b/>
                                <w:iCs/>
                                <w:color w:val="366432"/>
                                <w:sz w:val="32"/>
                                <w:szCs w:val="48"/>
                              </w:rPr>
                              <w:t xml:space="preserve"> Managed Futures 20 Index</w:t>
                            </w:r>
                            <w:r>
                              <w:rPr>
                                <w:rFonts w:ascii="Arial" w:eastAsia="SimSun" w:hAnsi="Arial" w:cs="Arial"/>
                                <w:b/>
                                <w:iCs/>
                                <w:color w:val="366432"/>
                                <w:sz w:val="32"/>
                                <w:szCs w:val="48"/>
                              </w:rPr>
                              <w:br/>
                            </w:r>
                            <w:r w:rsidR="00BD124F">
                              <w:rPr>
                                <w:rFonts w:ascii="Arial" w:eastAsia="SimSun" w:hAnsi="Arial" w:cs="Arial"/>
                                <w:iCs/>
                                <w:color w:val="366432"/>
                                <w:sz w:val="32"/>
                                <w:szCs w:val="48"/>
                              </w:rPr>
                              <w:t>November</w:t>
                            </w:r>
                            <w:r w:rsidRPr="00336A90">
                              <w:rPr>
                                <w:rFonts w:ascii="Arial" w:eastAsia="SimSun" w:hAnsi="Arial" w:cs="Arial"/>
                                <w:iCs/>
                                <w:color w:val="366432"/>
                                <w:sz w:val="32"/>
                                <w:szCs w:val="48"/>
                              </w:rPr>
                              <w:t xml:space="preserve"> 2013</w:t>
                            </w:r>
                            <w:r w:rsidR="00C07E8B" w:rsidRPr="00336A90">
                              <w:rPr>
                                <w:rFonts w:ascii="Arial" w:eastAsia="SimSun" w:hAnsi="Arial" w:cs="Arial"/>
                                <w:iCs/>
                                <w:color w:val="366432"/>
                                <w:sz w:val="32"/>
                                <w:szCs w:val="48"/>
                              </w:rPr>
                              <w:t xml:space="preserve"> – Monthly</w:t>
                            </w:r>
                            <w:r w:rsidR="00C07E8B">
                              <w:rPr>
                                <w:rFonts w:ascii="Arial" w:eastAsia="SimSun" w:hAnsi="Arial" w:cs="Arial"/>
                                <w:iCs/>
                                <w:color w:val="366432"/>
                                <w:sz w:val="32"/>
                                <w:szCs w:val="48"/>
                              </w:rPr>
                              <w:t xml:space="preserve"> Report &amp; Commentary</w:t>
                            </w:r>
                          </w:p>
                          <w:p w:rsidR="000210CB" w:rsidRPr="003E3AE4" w:rsidRDefault="000210CB" w:rsidP="003E3AE4"/>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pt;margin-top:-78.15pt;width:432.75pt;height:5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" filled="f" stroked="f">
                <v:textbox inset="0,0,0,0">
                  <w:txbxContent>
                    <w:p w:rsidR="003E3AE4" w:rsidRPr="003E3AE4" w:rsidRDefault="003E3AE4" w:rsidP="00903B44">
                      <w:pPr>
                        <w:spacing w:line="360" w:lineRule="auto"/>
                        <w:rPr>
                          <w:rFonts w:ascii="Arial" w:eastAsia="SimSun" w:hAnsi="Arial" w:cs="Arial"/>
                          <w:b/>
                          <w:iCs/>
                          <w:color w:val="366432"/>
                          <w:sz w:val="32"/>
                          <w:szCs w:val="48"/>
                        </w:rPr>
                      </w:pPr>
                      <w:r w:rsidRPr="003E3AE4">
                        <w:rPr>
                          <w:rFonts w:ascii="Arial" w:eastAsia="SimSun" w:hAnsi="Arial" w:cs="Arial"/>
                          <w:b/>
                          <w:iCs/>
                          <w:color w:val="366432"/>
                          <w:sz w:val="32"/>
                          <w:szCs w:val="48"/>
                        </w:rPr>
                        <w:t>iSTOXX</w:t>
                      </w:r>
                      <w:r w:rsidRPr="008451B9">
                        <w:rPr>
                          <w:rFonts w:ascii="Arial" w:eastAsia="SimSun" w:hAnsi="Arial" w:cs="Arial"/>
                          <w:b/>
                          <w:iCs/>
                          <w:color w:val="366432"/>
                          <w:sz w:val="32"/>
                          <w:szCs w:val="48"/>
                          <w:vertAlign w:val="superscript"/>
                        </w:rPr>
                        <w:t>®</w:t>
                      </w:r>
                      <w:r w:rsidRPr="003E3AE4">
                        <w:rPr>
                          <w:rFonts w:ascii="Arial" w:eastAsia="SimSun" w:hAnsi="Arial" w:cs="Arial"/>
                          <w:b/>
                          <w:iCs/>
                          <w:color w:val="366432"/>
                          <w:sz w:val="32"/>
                          <w:szCs w:val="48"/>
                        </w:rPr>
                        <w:t xml:space="preserve"> Efficient C</w:t>
                      </w:r>
                      <w:r>
                        <w:rPr>
                          <w:rFonts w:ascii="Arial" w:eastAsia="SimSun" w:hAnsi="Arial" w:cs="Arial"/>
                          <w:b/>
                          <w:iCs/>
                          <w:color w:val="366432"/>
                          <w:sz w:val="32"/>
                          <w:szCs w:val="48"/>
                        </w:rPr>
                        <w:t>apital</w:t>
                      </w:r>
                      <w:r w:rsidRPr="008451B9">
                        <w:rPr>
                          <w:rFonts w:ascii="Arial" w:eastAsia="SimSun" w:hAnsi="Arial" w:cs="Arial"/>
                          <w:b/>
                          <w:iCs/>
                          <w:color w:val="366432"/>
                          <w:sz w:val="32"/>
                          <w:szCs w:val="48"/>
                          <w:vertAlign w:val="superscript"/>
                        </w:rPr>
                        <w:t>®</w:t>
                      </w:r>
                      <w:r>
                        <w:rPr>
                          <w:rFonts w:ascii="Arial" w:eastAsia="SimSun" w:hAnsi="Arial" w:cs="Arial"/>
                          <w:b/>
                          <w:iCs/>
                          <w:color w:val="366432"/>
                          <w:sz w:val="32"/>
                          <w:szCs w:val="48"/>
                        </w:rPr>
                        <w:t xml:space="preserve"> Managed Futures 20 Index</w:t>
                      </w:r>
                      <w:r>
                        <w:rPr>
                          <w:rFonts w:ascii="Arial" w:eastAsia="SimSun" w:hAnsi="Arial" w:cs="Arial"/>
                          <w:b/>
                          <w:iCs/>
                          <w:color w:val="366432"/>
                          <w:sz w:val="32"/>
                          <w:szCs w:val="48"/>
                        </w:rPr>
                        <w:br/>
                      </w:r>
                      <w:r w:rsidR="00BD124F">
                        <w:rPr>
                          <w:rFonts w:ascii="Arial" w:eastAsia="SimSun" w:hAnsi="Arial" w:cs="Arial"/>
                          <w:iCs/>
                          <w:color w:val="366432"/>
                          <w:sz w:val="32"/>
                          <w:szCs w:val="48"/>
                        </w:rPr>
                        <w:t>November</w:t>
                      </w:r>
                      <w:r w:rsidRPr="00336A90">
                        <w:rPr>
                          <w:rFonts w:ascii="Arial" w:eastAsia="SimSun" w:hAnsi="Arial" w:cs="Arial"/>
                          <w:iCs/>
                          <w:color w:val="366432"/>
                          <w:sz w:val="32"/>
                          <w:szCs w:val="48"/>
                        </w:rPr>
                        <w:t xml:space="preserve"> 2013</w:t>
                      </w:r>
                      <w:r w:rsidR="00C07E8B" w:rsidRPr="00336A90">
                        <w:rPr>
                          <w:rFonts w:ascii="Arial" w:eastAsia="SimSun" w:hAnsi="Arial" w:cs="Arial"/>
                          <w:iCs/>
                          <w:color w:val="366432"/>
                          <w:sz w:val="32"/>
                          <w:szCs w:val="48"/>
                        </w:rPr>
                        <w:t xml:space="preserve"> – Monthly</w:t>
                      </w:r>
                      <w:r w:rsidR="00C07E8B">
                        <w:rPr>
                          <w:rFonts w:ascii="Arial" w:eastAsia="SimSun" w:hAnsi="Arial" w:cs="Arial"/>
                          <w:iCs/>
                          <w:color w:val="366432"/>
                          <w:sz w:val="32"/>
                          <w:szCs w:val="48"/>
                        </w:rPr>
                        <w:t xml:space="preserve"> Report &amp; Commentary</w:t>
                      </w:r>
                    </w:p>
                    <w:p w:rsidR="000210CB" w:rsidRPr="003E3AE4" w:rsidRDefault="000210CB" w:rsidP="003E3AE4"/>
                  </w:txbxContent>
                </v:textbox>
              </v:shape>
            </w:pict>
          </mc:Fallback>
        </mc:AlternateContent>
      </w:r>
      <w:r w:rsidR="007C49EE" w:rsidRPr="00F65274">
        <w:rPr>
          <w:rFonts w:ascii="Arial" w:hAnsi="Arial" w:cs="Arial"/>
          <w:sz w:val="22"/>
          <w:szCs w:val="22"/>
        </w:rPr>
        <w:t>The iSTOXX® Efficient Capital® Managed Futures 20 Index, developed</w:t>
      </w:r>
      <w:r w:rsidR="004C0103">
        <w:rPr>
          <w:rFonts w:ascii="Arial" w:hAnsi="Arial" w:cs="Arial"/>
          <w:sz w:val="22"/>
          <w:szCs w:val="22"/>
        </w:rPr>
        <w:t xml:space="preserve"> by STOXX </w:t>
      </w:r>
      <w:r w:rsidR="002B6E7A">
        <w:rPr>
          <w:rFonts w:ascii="Arial" w:hAnsi="Arial" w:cs="Arial"/>
          <w:sz w:val="22"/>
          <w:szCs w:val="22"/>
        </w:rPr>
        <w:t>L</w:t>
      </w:r>
      <w:r w:rsidR="004C0103">
        <w:rPr>
          <w:rFonts w:ascii="Arial" w:hAnsi="Arial" w:cs="Arial"/>
          <w:sz w:val="22"/>
          <w:szCs w:val="22"/>
        </w:rPr>
        <w:t>imited</w:t>
      </w:r>
      <w:r w:rsidR="007C49EE" w:rsidRPr="00F65274">
        <w:rPr>
          <w:rFonts w:ascii="Arial" w:hAnsi="Arial" w:cs="Arial"/>
          <w:sz w:val="22"/>
          <w:szCs w:val="22"/>
        </w:rPr>
        <w:t xml:space="preserve"> in collaboration with Efficient Capital® Management, a leading </w:t>
      </w:r>
      <w:r w:rsidR="00B83BF8">
        <w:rPr>
          <w:rFonts w:ascii="Arial" w:hAnsi="Arial" w:cs="Arial"/>
          <w:sz w:val="22"/>
          <w:szCs w:val="22"/>
        </w:rPr>
        <w:t>provider</w:t>
      </w:r>
      <w:r w:rsidR="007C49EE" w:rsidRPr="00F65274">
        <w:rPr>
          <w:rFonts w:ascii="Arial" w:hAnsi="Arial" w:cs="Arial"/>
          <w:sz w:val="22"/>
          <w:szCs w:val="22"/>
        </w:rPr>
        <w:t xml:space="preserve"> in the Managed Futures space, represents the</w:t>
      </w:r>
      <w:r w:rsidR="00B83BF8">
        <w:rPr>
          <w:rFonts w:ascii="Arial" w:hAnsi="Arial" w:cs="Arial"/>
          <w:sz w:val="22"/>
          <w:szCs w:val="22"/>
        </w:rPr>
        <w:t xml:space="preserve"> performance of 20 of the </w:t>
      </w:r>
      <w:r w:rsidR="007C49EE" w:rsidRPr="00F65274">
        <w:rPr>
          <w:rFonts w:ascii="Arial" w:hAnsi="Arial" w:cs="Arial"/>
          <w:sz w:val="22"/>
          <w:szCs w:val="22"/>
        </w:rPr>
        <w:t>largest Managed Futures Traders. Strict rules about minimum assets under management, existing track record and fee structure are applied to the initial universe of CTAs to ensure market representativeness. STOXX® independently constructs, calculates and publishes the index value on a daily basis, while Efficient Capital serves as a research partner.</w:t>
      </w:r>
    </w:p>
    <w:p w:rsidR="00BD124F" w:rsidRDefault="00BD124F" w:rsidP="00BD124F">
      <w:pPr>
        <w:spacing w:after="0" w:line="240" w:lineRule="auto"/>
        <w:rPr>
          <w:rFonts w:ascii="Arial" w:hAnsi="Arial" w:cs="Arial"/>
          <w:sz w:val="22"/>
          <w:szCs w:val="22"/>
        </w:rPr>
      </w:pPr>
      <w:r w:rsidRPr="00BD124F">
        <w:rPr>
          <w:rFonts w:ascii="Arial" w:hAnsi="Arial" w:cs="Arial"/>
          <w:sz w:val="22"/>
          <w:szCs w:val="22"/>
        </w:rPr>
        <w:t>The iSTOXX</w:t>
      </w:r>
      <w:r w:rsidRPr="00BD124F">
        <w:rPr>
          <w:rFonts w:ascii="Arial" w:hAnsi="Arial" w:cs="Arial"/>
          <w:sz w:val="22"/>
          <w:szCs w:val="22"/>
          <w:vertAlign w:val="superscript"/>
        </w:rPr>
        <w:t>®</w:t>
      </w:r>
      <w:r w:rsidRPr="00BD124F">
        <w:rPr>
          <w:rFonts w:ascii="Arial" w:hAnsi="Arial" w:cs="Arial"/>
          <w:sz w:val="22"/>
          <w:szCs w:val="22"/>
        </w:rPr>
        <w:t xml:space="preserve"> Efficient Capital</w:t>
      </w:r>
      <w:r w:rsidRPr="00BD124F">
        <w:rPr>
          <w:rFonts w:ascii="Arial" w:hAnsi="Arial" w:cs="Arial"/>
          <w:sz w:val="22"/>
          <w:szCs w:val="22"/>
          <w:vertAlign w:val="superscript"/>
        </w:rPr>
        <w:t>®</w:t>
      </w:r>
      <w:r w:rsidRPr="00BD124F">
        <w:rPr>
          <w:rFonts w:ascii="Arial" w:hAnsi="Arial" w:cs="Arial"/>
          <w:sz w:val="22"/>
          <w:szCs w:val="22"/>
        </w:rPr>
        <w:t xml:space="preserve"> Managed Futures 20 Index was positive for the second month in a row, gaining 1.38% in November.  Long term and short term managers posted the strongest returns on the month, generating profits of 2.00% and 1.76%, respectively. Global macro managers contributed positively with gains of 0.42%.  FX managers, on the other hand, continued their losing streak, shedding -0.59%.  Ongoing support from central banks and generally strong economic numbers further boosted investors’ risk appetite in November.  The ECB surprised markets by cutting its key interest rate to 0.25%, the BOJ is expected to continue, if not increase, its asset buying program and the Fed appears likely to begin tapering in the near term while keeping yields low for a very long time.  Equity markets continued to rally with the S&amp;P gaining 2.8% on the month to close above 1800 for the first time in history. The DAX also closed the month at an all-time high while the Nikkei surged by more than 9%.  These strong moves were very profitable for directional managers such as long term and short term trend followers.  Yield curves in Europe and the U.S. steepened after the ECB rate cut </w:t>
      </w:r>
      <w:r w:rsidR="00A722F3">
        <w:rPr>
          <w:rFonts w:ascii="Arial" w:hAnsi="Arial" w:cs="Arial"/>
          <w:sz w:val="22"/>
          <w:szCs w:val="22"/>
        </w:rPr>
        <w:t xml:space="preserve">amid </w:t>
      </w:r>
      <w:r w:rsidRPr="00BD124F">
        <w:rPr>
          <w:rFonts w:ascii="Arial" w:hAnsi="Arial" w:cs="Arial"/>
          <w:sz w:val="22"/>
          <w:szCs w:val="22"/>
        </w:rPr>
        <w:t>increased expectations that the Fed will slow its asset purchases in the near future.  Yen weakness and USD strength continued to drive the FX sector.  Fundamental factors catalyzed the commodity markets throughout much of November as investors sold their precious metals holdings in favor of higher yielding assets.  As a result, gold prices fell by more than 5% and silver prices tumbled by nearly 9%.  Corn fell to a 3-year low as harvest projections came in very strong.  Within the energy complex, natural gas prices rallied by more than 10% on the back of cold weather in North America.  Year-to-date, the index is down -1.04%.  FX strategies are the year’s worst performers while the remaining strategies are flat on the year.</w:t>
      </w:r>
    </w:p>
    <w:p w:rsidR="00BD124F" w:rsidRDefault="00BD124F" w:rsidP="00BD124F">
      <w:pPr>
        <w:spacing w:after="0" w:line="240" w:lineRule="auto"/>
        <w:rPr>
          <w:rFonts w:ascii="Arial" w:hAnsi="Arial" w:cs="Arial"/>
          <w:sz w:val="22"/>
          <w:szCs w:val="22"/>
        </w:rPr>
      </w:pPr>
    </w:p>
    <w:p w:rsidR="00BD124F" w:rsidRPr="00BD124F" w:rsidRDefault="00BD124F" w:rsidP="00BD124F">
      <w:pPr>
        <w:spacing w:after="0" w:line="240" w:lineRule="auto"/>
        <w:rPr>
          <w:rFonts w:ascii="Arial" w:hAnsi="Arial" w:cs="Arial"/>
          <w:sz w:val="22"/>
          <w:szCs w:val="22"/>
        </w:rPr>
      </w:pPr>
    </w:p>
    <w:p w:rsidR="00EF2A97" w:rsidRDefault="00EF2A97" w:rsidP="00EF2A97">
      <w:pPr>
        <w:spacing w:after="0" w:line="240" w:lineRule="auto"/>
      </w:pPr>
      <w:r>
        <w:rPr>
          <w:rFonts w:ascii="Arial" w:hAnsi="Arial" w:cs="Arial"/>
          <w:b/>
          <w:szCs w:val="18"/>
        </w:rPr>
        <w:t>Return Data</w:t>
      </w:r>
      <w:r>
        <w:rPr>
          <w:rFonts w:ascii="Arial" w:hAnsi="Arial" w:cs="Arial"/>
          <w:szCs w:val="18"/>
        </w:rPr>
        <w:t xml:space="preserve">: </w:t>
      </w:r>
      <w:hyperlink r:id="rId9" w:history="1">
        <w:r>
          <w:rPr>
            <w:rStyle w:val="Hyperlink"/>
            <w:rFonts w:ascii="Arial" w:hAnsi="Arial" w:cs="Arial"/>
            <w:szCs w:val="18"/>
          </w:rPr>
          <w:t>http://www.stoxx.com/download/historical_data/h_stxecmf.txt</w:t>
        </w:r>
      </w:hyperlink>
    </w:p>
    <w:p w:rsidR="00EF2A97" w:rsidRDefault="00EF2A97" w:rsidP="00EF2A97">
      <w:pPr>
        <w:spacing w:after="0" w:line="240" w:lineRule="auto"/>
      </w:pPr>
    </w:p>
    <w:p w:rsidR="00EF2A97" w:rsidRDefault="00EF2A97" w:rsidP="00EF2A97">
      <w:pPr>
        <w:spacing w:after="0" w:line="240" w:lineRule="auto"/>
      </w:pPr>
      <w:r>
        <w:rPr>
          <w:rFonts w:ascii="Arial" w:hAnsi="Arial" w:cs="Arial"/>
          <w:b/>
          <w:szCs w:val="18"/>
        </w:rPr>
        <w:t>Disclaimer</w:t>
      </w:r>
      <w:r>
        <w:rPr>
          <w:rFonts w:ascii="Arial" w:hAnsi="Arial" w:cs="Arial"/>
          <w:szCs w:val="18"/>
        </w:rPr>
        <w:t>: The index sponsor, STOXX Limited, Switzerland, does not promote any financial instruments which reference to the iSTOXX® Efficient Capital® Managed Futures 20 Index.</w:t>
      </w:r>
    </w:p>
    <w:p w:rsidR="00EF2A97" w:rsidRDefault="00EF2A97" w:rsidP="00EF2A97">
      <w:pPr>
        <w:spacing w:after="0" w:line="240" w:lineRule="auto"/>
        <w:rPr>
          <w:rFonts w:ascii="Arial" w:hAnsi="Arial" w:cs="Arial"/>
          <w:szCs w:val="18"/>
        </w:rPr>
      </w:pPr>
    </w:p>
    <w:p w:rsidR="00F96FDC" w:rsidRDefault="00EF2A97" w:rsidP="00F96FDC">
      <w:pPr>
        <w:spacing w:after="0" w:line="240" w:lineRule="auto"/>
        <w:rPr>
          <w:rFonts w:ascii="Arial" w:hAnsi="Arial" w:cs="Arial"/>
          <w:szCs w:val="18"/>
        </w:rPr>
        <w:sectPr w:rsidR="00F96FDC" w:rsidSect="00F96FDC">
          <w:headerReference w:type="default" r:id="rId10"/>
          <w:footerReference w:type="default" r:id="rId11"/>
          <w:headerReference w:type="first" r:id="rId12"/>
          <w:footerReference w:type="first" r:id="rId13"/>
          <w:pgSz w:w="12240" w:h="15840" w:code="1"/>
          <w:pgMar w:top="2434" w:right="634" w:bottom="1886" w:left="2966" w:header="0" w:footer="0" w:gutter="0"/>
          <w:cols w:space="720"/>
          <w:docGrid w:linePitch="360"/>
        </w:sectPr>
      </w:pPr>
      <w:r>
        <w:rPr>
          <w:rFonts w:ascii="Arial" w:hAnsi="Arial" w:cs="Arial"/>
          <w:szCs w:val="18"/>
        </w:rPr>
        <w:t xml:space="preserve">//Please include the above disclaimer, unless you have received explicit permission to omit. Please contact Luke Wynsma at 630.657.6863 or </w:t>
      </w:r>
      <w:hyperlink r:id="rId14" w:history="1">
        <w:r>
          <w:rPr>
            <w:rStyle w:val="Hyperlink"/>
            <w:rFonts w:ascii="Arial" w:hAnsi="Arial" w:cs="Arial"/>
            <w:szCs w:val="18"/>
          </w:rPr>
          <w:t>lwynsma@efficientcapital.com</w:t>
        </w:r>
      </w:hyperlink>
      <w:r>
        <w:rPr>
          <w:rFonts w:ascii="Arial" w:hAnsi="Arial" w:cs="Arial"/>
          <w:szCs w:val="18"/>
        </w:rPr>
        <w:t xml:space="preserve"> if this will be of any issue.</w:t>
      </w:r>
    </w:p>
    <w:p w:rsidR="00F96FDC" w:rsidRPr="00F96FDC" w:rsidRDefault="00F96FDC" w:rsidP="00F96FDC">
      <w:pPr>
        <w:spacing w:after="0" w:line="240" w:lineRule="auto"/>
        <w:rPr>
          <w:rFonts w:ascii="Arial" w:hAnsi="Arial" w:cs="Arial"/>
          <w:sz w:val="20"/>
          <w:szCs w:val="20"/>
        </w:rPr>
      </w:pPr>
      <w:r w:rsidRPr="00F96FDC">
        <w:rPr>
          <w:rFonts w:ascii="Arial" w:hAnsi="Arial" w:cs="Arial"/>
          <w:sz w:val="20"/>
          <w:szCs w:val="20"/>
        </w:rPr>
        <w:lastRenderedPageBreak/>
        <w:t>STOXX Limited, its owners, data sources, business partners and agents (the “STOXX Parties”) have no relationship to the Efficient Capital Management, LLC, other than the licensing of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and the related trademarks for use in connection wit</w:t>
      </w:r>
      <w:r>
        <w:rPr>
          <w:rFonts w:ascii="Arial" w:hAnsi="Arial" w:cs="Arial"/>
          <w:sz w:val="20"/>
          <w:szCs w:val="20"/>
        </w:rPr>
        <w:t>h the iSTOXX</w:t>
      </w:r>
      <w:r w:rsidRPr="00F96FDC">
        <w:rPr>
          <w:rFonts w:ascii="Arial" w:hAnsi="Arial" w:cs="Arial"/>
          <w:sz w:val="20"/>
          <w:szCs w:val="20"/>
          <w:vertAlign w:val="superscript"/>
        </w:rPr>
        <w:t xml:space="preserve">® </w:t>
      </w:r>
      <w:r>
        <w:rPr>
          <w:rFonts w:ascii="Arial" w:hAnsi="Arial" w:cs="Arial"/>
          <w:sz w:val="20"/>
          <w:szCs w:val="20"/>
        </w:rPr>
        <w:t>Efficient Capital</w:t>
      </w:r>
      <w:r w:rsidRPr="00F96FDC">
        <w:rPr>
          <w:rFonts w:ascii="Arial" w:hAnsi="Arial" w:cs="Arial"/>
          <w:sz w:val="20"/>
          <w:szCs w:val="20"/>
          <w:vertAlign w:val="superscript"/>
        </w:rPr>
        <w:t>®</w:t>
      </w:r>
      <w:r>
        <w:rPr>
          <w:rFonts w:ascii="Arial" w:hAnsi="Arial" w:cs="Arial"/>
          <w:sz w:val="20"/>
          <w:szCs w:val="20"/>
        </w:rPr>
        <w:t xml:space="preserve"> </w:t>
      </w:r>
      <w:r w:rsidRPr="00F96FDC">
        <w:rPr>
          <w:rFonts w:ascii="Arial" w:hAnsi="Arial" w:cs="Arial"/>
          <w:sz w:val="20"/>
          <w:szCs w:val="20"/>
        </w:rPr>
        <w:t>Managed Futures 20 Index.</w:t>
      </w:r>
    </w:p>
    <w:p w:rsidR="00F96FDC" w:rsidRPr="00F96FDC" w:rsidRDefault="00F96FDC" w:rsidP="00F96FDC">
      <w:pPr>
        <w:spacing w:after="0" w:line="240" w:lineRule="auto"/>
        <w:rPr>
          <w:rFonts w:ascii="Arial" w:hAnsi="Arial" w:cs="Arial"/>
          <w:sz w:val="20"/>
          <w:szCs w:val="20"/>
        </w:rPr>
      </w:pPr>
    </w:p>
    <w:p w:rsidR="00460113" w:rsidRPr="00F96FDC" w:rsidRDefault="00F96FDC" w:rsidP="00F96FDC">
      <w:pPr>
        <w:spacing w:after="0" w:line="240" w:lineRule="auto"/>
        <w:rPr>
          <w:rFonts w:ascii="Arial" w:hAnsi="Arial" w:cs="Arial"/>
          <w:sz w:val="20"/>
          <w:szCs w:val="20"/>
        </w:rPr>
      </w:pPr>
      <w:r w:rsidRPr="00F96FDC">
        <w:rPr>
          <w:rFonts w:ascii="Arial" w:hAnsi="Arial" w:cs="Arial"/>
          <w:sz w:val="20"/>
          <w:szCs w:val="20"/>
        </w:rPr>
        <w:t>The STOXX Parties will not have any liability in connection with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w:t>
      </w:r>
      <w:r>
        <w:rPr>
          <w:rFonts w:ascii="Arial" w:hAnsi="Arial" w:cs="Arial"/>
          <w:sz w:val="20"/>
          <w:szCs w:val="20"/>
        </w:rPr>
        <w:t xml:space="preserve"> </w:t>
      </w:r>
      <w:r w:rsidRPr="00F96FDC">
        <w:rPr>
          <w:rFonts w:ascii="Arial" w:hAnsi="Arial" w:cs="Arial"/>
          <w:sz w:val="20"/>
          <w:szCs w:val="20"/>
        </w:rPr>
        <w:t>Specifically, the STOXX Parties do not make any warranty, express or implied, and disclaim any and all warranty about: the results to be obtained by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and the data included in the iSTOXX</w:t>
      </w:r>
      <w:r w:rsidRPr="00F96FDC">
        <w:rPr>
          <w:rFonts w:ascii="Arial" w:hAnsi="Arial" w:cs="Arial"/>
          <w:sz w:val="20"/>
          <w:szCs w:val="20"/>
          <w:vertAlign w:val="superscript"/>
        </w:rPr>
        <w:t>®</w:t>
      </w:r>
      <w:r w:rsidRPr="00F96FDC">
        <w:rPr>
          <w:rFonts w:ascii="Arial" w:hAnsi="Arial" w:cs="Arial"/>
          <w:sz w:val="20"/>
          <w:szCs w:val="20"/>
        </w:rPr>
        <w:t xml:space="preserve"> Efficient Capital® Managed Futures 20 Index; the accuracy or completeness of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and its data; the merchantability and the fitness for a particular purpose or use of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and its data; the STOXX Parties will have no liability for any errors, omissions or interruptions in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or its data; under no circumstances will the STOXX Parties be liable for any lost profits or indirect, punitive, special or consequential damages or losses, even if the STOXX Parties know that they might occur.</w:t>
      </w:r>
    </w:p>
    <w:p w:rsidR="00F96FDC" w:rsidRDefault="00F96FDC" w:rsidP="00F96FDC">
      <w:pPr>
        <w:spacing w:after="0" w:line="240" w:lineRule="auto"/>
        <w:rPr>
          <w:rFonts w:ascii="Arial" w:hAnsi="Arial" w:cs="Arial"/>
          <w:szCs w:val="18"/>
        </w:rPr>
      </w:pPr>
    </w:p>
    <w:p w:rsidR="00F96FDC" w:rsidRPr="00237B8C" w:rsidRDefault="00237B8C" w:rsidP="00F96FDC">
      <w:pPr>
        <w:spacing w:after="0" w:line="240" w:lineRule="auto"/>
        <w:rPr>
          <w:rFonts w:ascii="Arial" w:hAnsi="Arial" w:cs="Arial"/>
          <w:b/>
          <w:sz w:val="22"/>
          <w:szCs w:val="22"/>
        </w:rPr>
      </w:pPr>
      <w:r w:rsidRPr="00237B8C">
        <w:rPr>
          <w:rFonts w:ascii="Arial" w:hAnsi="Arial" w:cs="Arial"/>
          <w:b/>
          <w:sz w:val="22"/>
          <w:szCs w:val="22"/>
        </w:rPr>
        <w:t>PAST RESULTS ARE NOT NECESSARILY INDICATIVE OF FUTURE RESULTS</w:t>
      </w:r>
    </w:p>
    <w:p w:rsidR="00F96FDC" w:rsidRDefault="00F96FDC" w:rsidP="00F96FDC">
      <w:pPr>
        <w:spacing w:after="0" w:line="240" w:lineRule="auto"/>
        <w:rPr>
          <w:rFonts w:ascii="Arial" w:hAnsi="Arial" w:cs="Arial"/>
          <w:sz w:val="22"/>
          <w:szCs w:val="22"/>
        </w:rPr>
      </w:pPr>
    </w:p>
    <w:p w:rsidR="00F96FDC" w:rsidRPr="003E3AE4" w:rsidRDefault="00F96FDC" w:rsidP="00F96FDC">
      <w:pPr>
        <w:spacing w:after="0" w:line="240" w:lineRule="auto"/>
        <w:rPr>
          <w:rFonts w:ascii="Arial" w:hAnsi="Arial" w:cs="Arial"/>
          <w:szCs w:val="18"/>
        </w:rPr>
      </w:pPr>
      <w:r w:rsidRPr="00F96FDC">
        <w:rPr>
          <w:rFonts w:ascii="Arial" w:hAnsi="Arial" w:cs="Arial"/>
          <w:sz w:val="22"/>
          <w:szCs w:val="22"/>
        </w:rPr>
        <w:t>PROSPECTIVE INVESTORS ARE CAUTIONED THAT THE PERFORMANCE SHOWN IS NOT INDICATIVE OF AND HAS NO BEARING ON ANY TRADING RESULTS WHICH MAY BE ATTAINED IN THE FUTURE, SINCE PAST RESULTS ARE NOT NECESSARILY INDICATIVE OF FUTURE RESULTS. THERE CAN BE NO ASSURANCE THAT AN ACCOUNT OR FUND WILL EARN ANY PROFITS AT ALL OR WILL BE ABLE TO AVOID INCURRING SUBSTANTIAL LOSSES</w:t>
      </w:r>
      <w:r w:rsidRPr="00F96FDC">
        <w:rPr>
          <w:rFonts w:ascii="Arial" w:hAnsi="Arial" w:cs="Arial"/>
          <w:szCs w:val="18"/>
        </w:rPr>
        <w:t>.</w:t>
      </w:r>
    </w:p>
    <w:sectPr w:rsidR="00F96FDC" w:rsidRPr="003E3AE4" w:rsidSect="00F96FDC">
      <w:pgSz w:w="12240" w:h="15840" w:code="1"/>
      <w:pgMar w:top="2434" w:right="1440" w:bottom="1886" w:left="1440" w:header="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211" w:rsidRDefault="00D17211" w:rsidP="008C5095">
      <w:pPr>
        <w:spacing w:after="0"/>
      </w:pPr>
      <w:r>
        <w:separator/>
      </w:r>
    </w:p>
  </w:endnote>
  <w:endnote w:type="continuationSeparator" w:id="0">
    <w:p w:rsidR="00D17211" w:rsidRDefault="00D17211" w:rsidP="008C50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haparral Pro">
    <w:altName w:val="Cambria Math"/>
    <w:panose1 w:val="00000000000000000000"/>
    <w:charset w:val="00"/>
    <w:family w:val="roman"/>
    <w:notTrueType/>
    <w:pitch w:val="variable"/>
    <w:sig w:usb0="00000007" w:usb1="00000001" w:usb2="00000000" w:usb3="00000000" w:csb0="00000093" w:csb1="00000000"/>
  </w:font>
  <w:font w:name="Chaparral Pro SmBd">
    <w:altName w:val="Century"/>
    <w:panose1 w:val="00000000000000000000"/>
    <w:charset w:val="00"/>
    <w:family w:val="roman"/>
    <w:notTrueType/>
    <w:pitch w:val="variable"/>
    <w:sig w:usb0="800000AF" w:usb1="5000205B" w:usb2="00000000" w:usb3="00000000" w:csb0="0000009B"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 Pro Light">
    <w:altName w:val="Times New Roman"/>
    <w:panose1 w:val="00000000000000000000"/>
    <w:charset w:val="00"/>
    <w:family w:val="roman"/>
    <w:notTrueType/>
    <w:pitch w:val="variable"/>
    <w:sig w:usb0="800000AF" w:usb1="5000205B" w:usb2="00000000" w:usb3="00000000" w:csb0="0000009B" w:csb1="00000000"/>
  </w:font>
  <w:font w:name="Myriad Pro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B" w:rsidRDefault="000210CB" w:rsidP="00642E6E"/>
  <w:tbl>
    <w:tblPr>
      <w:tblStyle w:val="LightShading-Accent11"/>
      <w:tblW w:w="8674" w:type="dxa"/>
      <w:tblInd w:w="-90" w:type="dxa"/>
      <w:tblBorders>
        <w:top w:val="single" w:sz="4" w:space="0" w:color="A0B59E" w:themeColor="accent2"/>
        <w:bottom w:val="none" w:sz="0" w:space="0" w:color="auto"/>
      </w:tblBorders>
      <w:tblCellMar>
        <w:left w:w="0" w:type="dxa"/>
        <w:right w:w="0" w:type="dxa"/>
      </w:tblCellMar>
      <w:tblLook w:val="04A0" w:firstRow="1" w:lastRow="0" w:firstColumn="1" w:lastColumn="0" w:noHBand="0" w:noVBand="1"/>
    </w:tblPr>
    <w:tblGrid>
      <w:gridCol w:w="4347"/>
      <w:gridCol w:w="4327"/>
    </w:tblGrid>
    <w:tr w:rsidR="00573D49" w:rsidTr="003C4D4C">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347" w:type="dxa"/>
          <w:tcBorders>
            <w:top w:val="none" w:sz="0" w:space="0" w:color="auto"/>
            <w:left w:val="none" w:sz="0" w:space="0" w:color="auto"/>
            <w:bottom w:val="none" w:sz="0" w:space="0" w:color="auto"/>
            <w:right w:val="none" w:sz="0" w:space="0" w:color="auto"/>
          </w:tcBorders>
          <w:vAlign w:val="center"/>
        </w:tcPr>
        <w:p w:rsidR="00573D49" w:rsidRDefault="00573D49" w:rsidP="000D7917">
          <w:pPr>
            <w:autoSpaceDE w:val="0"/>
            <w:autoSpaceDN w:val="0"/>
            <w:adjustRightInd w:val="0"/>
            <w:spacing w:after="0"/>
            <w:contextualSpacing/>
            <w:textAlignment w:val="center"/>
            <w:rPr>
              <w:rFonts w:cs="Chaparral Pro SmBd"/>
              <w:color w:val="005900"/>
              <w:sz w:val="20"/>
              <w:szCs w:val="20"/>
            </w:rPr>
          </w:pPr>
          <w:r w:rsidRPr="00A158F8">
            <w:rPr>
              <w:rFonts w:cs="Chaparral Pro SmBd"/>
              <w:color w:val="005900"/>
              <w:sz w:val="20"/>
              <w:szCs w:val="20"/>
            </w:rPr>
            <w:t xml:space="preserve">Past results are not necessarily indicative </w:t>
          </w:r>
          <w:r w:rsidRPr="00A158F8">
            <w:rPr>
              <w:rFonts w:cs="Chaparral Pro SmBd"/>
              <w:color w:val="005900"/>
              <w:sz w:val="20"/>
              <w:szCs w:val="20"/>
            </w:rPr>
            <w:br/>
            <w:t>of future results.</w:t>
          </w:r>
        </w:p>
        <w:p w:rsidR="00573D49" w:rsidRDefault="00573D49" w:rsidP="000D7917">
          <w:pPr>
            <w:autoSpaceDE w:val="0"/>
            <w:autoSpaceDN w:val="0"/>
            <w:adjustRightInd w:val="0"/>
            <w:spacing w:after="0"/>
            <w:contextualSpacing/>
            <w:textAlignment w:val="center"/>
            <w:rPr>
              <w:rFonts w:cs="Chaparral Pro SmBd"/>
              <w:color w:val="005900"/>
              <w:sz w:val="20"/>
              <w:szCs w:val="20"/>
            </w:rPr>
          </w:pPr>
        </w:p>
        <w:p w:rsidR="00573D49" w:rsidRPr="00A158F8" w:rsidRDefault="00573D49" w:rsidP="000D7917">
          <w:pPr>
            <w:autoSpaceDE w:val="0"/>
            <w:autoSpaceDN w:val="0"/>
            <w:adjustRightInd w:val="0"/>
            <w:spacing w:after="0"/>
            <w:contextualSpacing/>
            <w:textAlignment w:val="center"/>
          </w:pPr>
        </w:p>
      </w:tc>
      <w:tc>
        <w:tcPr>
          <w:tcW w:w="4327" w:type="dxa"/>
          <w:tcBorders>
            <w:top w:val="none" w:sz="0" w:space="0" w:color="auto"/>
            <w:left w:val="none" w:sz="0" w:space="0" w:color="auto"/>
            <w:bottom w:val="none" w:sz="0" w:space="0" w:color="auto"/>
            <w:right w:val="none" w:sz="0" w:space="0" w:color="auto"/>
          </w:tcBorders>
          <w:vAlign w:val="center"/>
        </w:tcPr>
        <w:p w:rsidR="00573D49" w:rsidRDefault="00573D49" w:rsidP="000D7917">
          <w:pPr>
            <w:autoSpaceDE w:val="0"/>
            <w:autoSpaceDN w:val="0"/>
            <w:adjustRightInd w:val="0"/>
            <w:spacing w:after="0"/>
            <w:contextualSpacing/>
            <w:textAlignment w:val="center"/>
            <w:cnfStyle w:val="100000000000" w:firstRow="1" w:lastRow="0" w:firstColumn="0" w:lastColumn="0" w:oddVBand="0" w:evenVBand="0" w:oddHBand="0" w:evenHBand="0" w:firstRowFirstColumn="0" w:firstRowLastColumn="0" w:lastRowFirstColumn="0" w:lastRowLastColumn="0"/>
            <w:rPr>
              <w:rFonts w:cs="Chaparral Pro"/>
              <w:color w:val="005900"/>
              <w:sz w:val="20"/>
              <w:szCs w:val="20"/>
            </w:rPr>
          </w:pPr>
          <w:r w:rsidRPr="00A158F8">
            <w:rPr>
              <w:rFonts w:cs="Chaparral Pro"/>
              <w:color w:val="005900"/>
              <w:sz w:val="20"/>
              <w:szCs w:val="20"/>
            </w:rPr>
            <w:t xml:space="preserve">This is not a solicitation for investment and does not describe all associated risks.  </w:t>
          </w:r>
        </w:p>
        <w:p w:rsidR="00573D49" w:rsidRPr="00A158F8" w:rsidRDefault="00573D49" w:rsidP="000D7917">
          <w:pPr>
            <w:autoSpaceDE w:val="0"/>
            <w:autoSpaceDN w:val="0"/>
            <w:adjustRightInd w:val="0"/>
            <w:spacing w:after="0"/>
            <w:contextualSpacing/>
            <w:textAlignment w:val="center"/>
            <w:cnfStyle w:val="100000000000" w:firstRow="1" w:lastRow="0" w:firstColumn="0" w:lastColumn="0" w:oddVBand="0" w:evenVBand="0" w:oddHBand="0" w:evenHBand="0" w:firstRowFirstColumn="0" w:firstRowLastColumn="0" w:lastRowFirstColumn="0" w:lastRowLastColumn="0"/>
            <w:rPr>
              <w:sz w:val="20"/>
              <w:szCs w:val="20"/>
            </w:rPr>
          </w:pPr>
          <w:r w:rsidRPr="00A158F8">
            <w:rPr>
              <w:rFonts w:cs="Chaparral Pro"/>
              <w:color w:val="005900"/>
              <w:sz w:val="20"/>
              <w:szCs w:val="20"/>
            </w:rPr>
            <w:t>Opinions expressed are Efficient Capital’s opinions only.</w:t>
          </w:r>
        </w:p>
      </w:tc>
    </w:tr>
  </w:tbl>
  <w:p w:rsidR="000210CB" w:rsidRDefault="000210CB" w:rsidP="00642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B" w:rsidRDefault="000210CB"/>
  <w:tbl>
    <w:tblPr>
      <w:tblStyle w:val="LightShading-Accent11"/>
      <w:tblW w:w="8674" w:type="dxa"/>
      <w:tblInd w:w="621" w:type="dxa"/>
      <w:tblBorders>
        <w:top w:val="single" w:sz="4" w:space="0" w:color="A0B59E" w:themeColor="accent2"/>
        <w:bottom w:val="none" w:sz="0" w:space="0" w:color="auto"/>
      </w:tblBorders>
      <w:tblCellMar>
        <w:left w:w="0" w:type="dxa"/>
        <w:right w:w="0" w:type="dxa"/>
      </w:tblCellMar>
      <w:tblLook w:val="04A0" w:firstRow="1" w:lastRow="0" w:firstColumn="1" w:lastColumn="0" w:noHBand="0" w:noVBand="1"/>
    </w:tblPr>
    <w:tblGrid>
      <w:gridCol w:w="4347"/>
      <w:gridCol w:w="4327"/>
    </w:tblGrid>
    <w:tr w:rsidR="000210CB" w:rsidTr="00642E6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347" w:type="dxa"/>
          <w:vAlign w:val="center"/>
        </w:tcPr>
        <w:p w:rsidR="000210CB" w:rsidRDefault="000210CB" w:rsidP="00AD5BBF">
          <w:pPr>
            <w:autoSpaceDE w:val="0"/>
            <w:autoSpaceDN w:val="0"/>
            <w:adjustRightInd w:val="0"/>
            <w:spacing w:line="288" w:lineRule="auto"/>
            <w:textAlignment w:val="center"/>
          </w:pPr>
          <w:r w:rsidRPr="00AD5BBF">
            <w:rPr>
              <w:rFonts w:ascii="Chaparral Pro SmBd" w:hAnsi="Chaparral Pro SmBd" w:cs="Chaparral Pro SmBd"/>
              <w:color w:val="005900"/>
              <w:sz w:val="20"/>
              <w:szCs w:val="20"/>
            </w:rPr>
            <w:t xml:space="preserve">past results are not necessarily indicative </w:t>
          </w:r>
          <w:r w:rsidRPr="00AD5BBF">
            <w:rPr>
              <w:rFonts w:ascii="Chaparral Pro SmBd" w:hAnsi="Chaparral Pro SmBd" w:cs="Chaparral Pro SmBd"/>
              <w:color w:val="005900"/>
              <w:sz w:val="20"/>
              <w:szCs w:val="20"/>
            </w:rPr>
            <w:br/>
            <w:t>of future results</w:t>
          </w:r>
        </w:p>
      </w:tc>
      <w:tc>
        <w:tcPr>
          <w:tcW w:w="4327" w:type="dxa"/>
          <w:vAlign w:val="center"/>
        </w:tcPr>
        <w:p w:rsidR="000210CB" w:rsidRDefault="000210CB" w:rsidP="00AD5BBF">
          <w:pPr>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pPr>
          <w:r w:rsidRPr="00AD5BBF">
            <w:rPr>
              <w:rFonts w:cs="Chaparral Pro"/>
              <w:color w:val="005900"/>
              <w:sz w:val="16"/>
              <w:szCs w:val="16"/>
            </w:rPr>
            <w:t>This is not a solicitation for investment and does not describe all associated risks</w:t>
          </w:r>
        </w:p>
      </w:tc>
    </w:tr>
  </w:tbl>
  <w:p w:rsidR="000210CB" w:rsidRDefault="00021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211" w:rsidRDefault="00D17211" w:rsidP="008C5095">
      <w:pPr>
        <w:spacing w:after="0"/>
      </w:pPr>
      <w:r>
        <w:separator/>
      </w:r>
    </w:p>
  </w:footnote>
  <w:footnote w:type="continuationSeparator" w:id="0">
    <w:p w:rsidR="00D17211" w:rsidRDefault="00D17211" w:rsidP="008C50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B" w:rsidRDefault="000210CB" w:rsidP="00642E6E">
    <w:pPr>
      <w:pStyle w:val="Header"/>
    </w:pPr>
  </w:p>
  <w:p w:rsidR="000210CB" w:rsidRDefault="002C6766">
    <w:pPr>
      <w:pStyle w:val="Header"/>
    </w:pPr>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1196340</wp:posOffset>
              </wp:positionV>
              <wp:extent cx="5495925" cy="6350"/>
              <wp:effectExtent l="9525" t="5715" r="9525" b="698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6350"/>
                      </a:xfrm>
                      <a:prstGeom prst="straightConnector1">
                        <a:avLst/>
                      </a:prstGeom>
                      <a:noFill/>
                      <a:ln w="635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0;margin-top:94.2pt;width:432.75pt;height:.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" strokecolor="#809b7b [3209]" strokeweight=".5pt">
              <v:shadow color="#3e4e3b [1609]" opacity=".5" offset="1pt"/>
            </v:shape>
          </w:pict>
        </mc:Fallback>
      </mc:AlternateContent>
    </w: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-1663065</wp:posOffset>
              </wp:positionH>
              <wp:positionV relativeFrom="paragraph">
                <wp:posOffset>28575</wp:posOffset>
              </wp:positionV>
              <wp:extent cx="1472565" cy="9741535"/>
              <wp:effectExtent l="3810" t="0" r="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974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2160" w:type="dxa"/>
                            <w:tblLook w:val="04A0" w:firstRow="1" w:lastRow="0" w:firstColumn="1" w:lastColumn="0" w:noHBand="0" w:noVBand="1"/>
                          </w:tblPr>
                          <w:tblGrid>
                            <w:gridCol w:w="2174"/>
                          </w:tblGrid>
                          <w:tr w:rsidR="000210CB" w:rsidTr="00D31E1C">
                            <w:trPr>
                              <w:cnfStyle w:val="100000000000" w:firstRow="1" w:lastRow="0" w:firstColumn="0" w:lastColumn="0" w:oddVBand="0" w:evenVBand="0" w:oddHBand="0" w:evenHBand="0" w:firstRowFirstColumn="0" w:firstRowLastColumn="0" w:lastRowFirstColumn="0" w:lastRowLastColumn="0"/>
                              <w:trHeight w:hRule="exact" w:val="1757"/>
                            </w:trPr>
                            <w:tc>
                              <w:tcPr>
                                <w:tcW w:w="2160" w:type="dxa"/>
                                <w:tcBorders>
                                  <w:top w:val="nil"/>
                                  <w:left w:val="nil"/>
                                  <w:bottom w:val="single" w:sz="2" w:space="0" w:color="9EB296"/>
                                  <w:right w:val="single" w:sz="2" w:space="0" w:color="9EB296"/>
                                </w:tcBorders>
                                <w:shd w:val="clear" w:color="auto" w:fill="EAE2D3"/>
                                <w:vAlign w:val="center"/>
                              </w:tcPr>
                              <w:p w:rsidR="000210CB" w:rsidRDefault="000210CB" w:rsidP="003351B1">
                                <w:r>
                                  <w:rPr>
                                    <w:noProof/>
                                    <w:lang w:val="en-GB" w:eastAsia="en-GB"/>
                                  </w:rPr>
                                  <w:drawing>
                                    <wp:inline distT="0" distB="0" distL="0" distR="0">
                                      <wp:extent cx="1017436" cy="853442"/>
                                      <wp:effectExtent l="19050" t="0" r="0" b="0"/>
                                      <wp:docPr id="33" name="Picture 33" descr="ColorLogo_Master_ColorLog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_Master_ColorLogo_Vertical.png"/>
                                              <pic:cNvPicPr/>
                                            </pic:nvPicPr>
                                            <pic:blipFill>
                                              <a:blip r:embed="rId1"/>
                                              <a:stretch>
                                                <a:fillRect/>
                                              </a:stretch>
                                            </pic:blipFill>
                                            <pic:spPr>
                                              <a:xfrm>
                                                <a:off x="0" y="0"/>
                                                <a:ext cx="1017436" cy="853442"/>
                                              </a:xfrm>
                                              <a:prstGeom prst="rect">
                                                <a:avLst/>
                                              </a:prstGeom>
                                            </pic:spPr>
                                          </pic:pic>
                                        </a:graphicData>
                                      </a:graphic>
                                    </wp:inline>
                                  </w:drawing>
                                </w:r>
                              </w:p>
                            </w:tc>
                          </w:tr>
                          <w:tr w:rsidR="000210CB" w:rsidTr="00D31E1C">
                            <w:trPr>
                              <w:trHeight w:hRule="exact" w:val="11794"/>
                            </w:trPr>
                            <w:tc>
                              <w:tcPr>
                                <w:tcW w:w="2160" w:type="dxa"/>
                                <w:tcBorders>
                                  <w:top w:val="single" w:sz="2" w:space="0" w:color="9EB296"/>
                                  <w:left w:val="nil"/>
                                  <w:bottom w:val="single" w:sz="2" w:space="0" w:color="9EB296"/>
                                  <w:right w:val="single" w:sz="2" w:space="0" w:color="9EB296"/>
                                </w:tcBorders>
                                <w:shd w:val="clear" w:color="auto" w:fill="EAE2D3"/>
                              </w:tcPr>
                              <w:p w:rsidR="000210CB" w:rsidRDefault="000210CB" w:rsidP="003351B1"/>
                            </w:tc>
                          </w:tr>
                          <w:tr w:rsidR="000210CB" w:rsidTr="003C4D4C">
                            <w:trPr>
                              <w:trHeight w:val="302"/>
                            </w:trPr>
                            <w:tc>
                              <w:tcPr>
                                <w:tcW w:w="2160" w:type="dxa"/>
                                <w:tcBorders>
                                  <w:top w:val="single" w:sz="2" w:space="0" w:color="9EB296"/>
                                  <w:left w:val="nil"/>
                                  <w:bottom w:val="single" w:sz="2" w:space="0" w:color="9EB296"/>
                                  <w:right w:val="single" w:sz="2" w:space="0" w:color="9EB296"/>
                                </w:tcBorders>
                                <w:vAlign w:val="center"/>
                              </w:tcPr>
                              <w:p w:rsidR="000210CB" w:rsidRPr="00C3377F" w:rsidRDefault="000210CB" w:rsidP="003351B1">
                                <w:pPr>
                                  <w:jc w:val="right"/>
                                  <w:rPr>
                                    <w:color w:val="AF9771"/>
                                    <w:szCs w:val="16"/>
                                  </w:rPr>
                                </w:pPr>
                                <w:r w:rsidRPr="00C3377F">
                                  <w:rPr>
                                    <w:i/>
                                    <w:color w:val="AF9771"/>
                                    <w:szCs w:val="16"/>
                                  </w:rPr>
                                  <w:t>www.efficientcapital.com</w:t>
                                </w:r>
                              </w:p>
                            </w:tc>
                          </w:tr>
                          <w:tr w:rsidR="000210CB" w:rsidTr="003C4D4C">
                            <w:trPr>
                              <w:trHeight w:val="489"/>
                            </w:trPr>
                            <w:tc>
                              <w:tcPr>
                                <w:tcW w:w="2160" w:type="dxa"/>
                                <w:tcBorders>
                                  <w:top w:val="single" w:sz="2" w:space="0" w:color="9EB296"/>
                                  <w:left w:val="nil"/>
                                  <w:bottom w:val="single" w:sz="2" w:space="0" w:color="9EB296"/>
                                  <w:right w:val="single" w:sz="2" w:space="0" w:color="9EB296"/>
                                </w:tcBorders>
                                <w:vAlign w:val="center"/>
                              </w:tcPr>
                              <w:p w:rsidR="000210CB" w:rsidRPr="00904C80" w:rsidRDefault="000210CB" w:rsidP="007C49EE">
                                <w:pPr>
                                  <w:jc w:val="right"/>
                                  <w:rPr>
                                    <w:color w:val="004712"/>
                                    <w:szCs w:val="16"/>
                                  </w:rPr>
                                </w:pPr>
                                <w:r>
                                  <w:rPr>
                                    <w:color w:val="004712"/>
                                    <w:szCs w:val="16"/>
                                  </w:rPr>
                                  <w:t xml:space="preserve">+1 630 657 6800 </w:t>
                                </w:r>
                                <w:r w:rsidRPr="00C3377F">
                                  <w:rPr>
                                    <w:b/>
                                    <w:color w:val="AF9771"/>
                                    <w:szCs w:val="16"/>
                                  </w:rPr>
                                  <w:t>T</w:t>
                                </w:r>
                                <w:r w:rsidR="007C49EE">
                                  <w:rPr>
                                    <w:b/>
                                    <w:color w:val="AF9771"/>
                                    <w:szCs w:val="16"/>
                                  </w:rPr>
                                  <w:br/>
                                </w:r>
                                <w:r>
                                  <w:rPr>
                                    <w:color w:val="004712"/>
                                    <w:szCs w:val="16"/>
                                  </w:rPr>
                                  <w:t xml:space="preserve">+1 630 657 6686 </w:t>
                                </w:r>
                                <w:r w:rsidRPr="00C3377F">
                                  <w:rPr>
                                    <w:b/>
                                    <w:color w:val="AF9771"/>
                                    <w:szCs w:val="16"/>
                                  </w:rPr>
                                  <w:t>F</w:t>
                                </w:r>
                              </w:p>
                            </w:tc>
                          </w:tr>
                          <w:tr w:rsidR="000210CB" w:rsidTr="003C4D4C">
                            <w:trPr>
                              <w:trHeight w:hRule="exact" w:val="86"/>
                            </w:trPr>
                            <w:tc>
                              <w:tcPr>
                                <w:tcW w:w="2160" w:type="dxa"/>
                                <w:tcBorders>
                                  <w:top w:val="single" w:sz="2" w:space="0" w:color="9EB296"/>
                                  <w:left w:val="nil"/>
                                  <w:bottom w:val="nil"/>
                                  <w:right w:val="single" w:sz="2" w:space="0" w:color="9EB296"/>
                                </w:tcBorders>
                              </w:tcPr>
                              <w:p w:rsidR="000210CB" w:rsidRPr="00904C80" w:rsidRDefault="000210CB" w:rsidP="003351B1">
                                <w:pPr>
                                  <w:rPr>
                                    <w:color w:val="004712"/>
                                    <w:szCs w:val="16"/>
                                  </w:rPr>
                                </w:pPr>
                              </w:p>
                            </w:tc>
                          </w:tr>
                          <w:tr w:rsidR="000210CB" w:rsidTr="003C4D4C">
                            <w:trPr>
                              <w:trHeight w:val="648"/>
                            </w:trPr>
                            <w:tc>
                              <w:tcPr>
                                <w:tcW w:w="2160" w:type="dxa"/>
                                <w:tcBorders>
                                  <w:top w:val="nil"/>
                                  <w:left w:val="nil"/>
                                  <w:bottom w:val="nil"/>
                                  <w:right w:val="single" w:sz="2" w:space="0" w:color="9EB296"/>
                                </w:tcBorders>
                              </w:tcPr>
                              <w:p w:rsidR="000210CB" w:rsidRDefault="000210CB" w:rsidP="003351B1">
                                <w:pPr>
                                  <w:jc w:val="right"/>
                                  <w:rPr>
                                    <w:color w:val="004712"/>
                                    <w:szCs w:val="16"/>
                                  </w:rPr>
                                </w:pPr>
                                <w:r>
                                  <w:rPr>
                                    <w:color w:val="004712"/>
                                    <w:szCs w:val="16"/>
                                  </w:rPr>
                                  <w:t>4355 Weaver Parkway</w:t>
                                </w:r>
                              </w:p>
                              <w:p w:rsidR="000210CB" w:rsidRPr="00642E6E" w:rsidRDefault="000210CB" w:rsidP="003351B1">
                                <w:pPr>
                                  <w:jc w:val="right"/>
                                  <w:rPr>
                                    <w:color w:val="366432" w:themeColor="text2"/>
                                    <w:szCs w:val="16"/>
                                  </w:rPr>
                                </w:pPr>
                                <w:r w:rsidRPr="00642E6E">
                                  <w:rPr>
                                    <w:color w:val="366432" w:themeColor="text2"/>
                                    <w:szCs w:val="16"/>
                                  </w:rPr>
                                  <w:t>Warrenville, IL 60555</w:t>
                                </w:r>
                              </w:p>
                            </w:tc>
                          </w:tr>
                        </w:tbl>
                        <w:p w:rsidR="000210CB" w:rsidRDefault="000210CB" w:rsidP="00642E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30.95pt;margin-top:2.25pt;width:115.95pt;height:76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wyggIAABA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" stroked="f">
              <v:textbox>
                <w:txbxContent>
                  <w:tbl>
                    <w:tblPr>
                      <w:tblStyle w:val="TableGrid"/>
                      <w:tblW w:w="2160" w:type="dxa"/>
                      <w:tblLook w:val="04A0" w:firstRow="1" w:lastRow="0" w:firstColumn="1" w:lastColumn="0" w:noHBand="0" w:noVBand="1"/>
                    </w:tblPr>
                    <w:tblGrid>
                      <w:gridCol w:w="2174"/>
                    </w:tblGrid>
                    <w:tr w:rsidR="000210CB" w:rsidTr="00D31E1C">
                      <w:trPr>
                        <w:cnfStyle w:val="100000000000" w:firstRow="1" w:lastRow="0" w:firstColumn="0" w:lastColumn="0" w:oddVBand="0" w:evenVBand="0" w:oddHBand="0" w:evenHBand="0" w:firstRowFirstColumn="0" w:firstRowLastColumn="0" w:lastRowFirstColumn="0" w:lastRowLastColumn="0"/>
                        <w:trHeight w:hRule="exact" w:val="1757"/>
                      </w:trPr>
                      <w:tc>
                        <w:tcPr>
                          <w:tcW w:w="2160" w:type="dxa"/>
                          <w:tcBorders>
                            <w:top w:val="nil"/>
                            <w:left w:val="nil"/>
                            <w:bottom w:val="single" w:sz="2" w:space="0" w:color="9EB296"/>
                            <w:right w:val="single" w:sz="2" w:space="0" w:color="9EB296"/>
                          </w:tcBorders>
                          <w:shd w:val="clear" w:color="auto" w:fill="EAE2D3"/>
                          <w:vAlign w:val="center"/>
                        </w:tcPr>
                        <w:p w:rsidR="000210CB" w:rsidRDefault="000210CB" w:rsidP="003351B1">
                          <w:r>
                            <w:rPr>
                              <w:noProof/>
                              <w:lang w:val="en-GB" w:eastAsia="en-GB"/>
                            </w:rPr>
                            <w:drawing>
                              <wp:inline distT="0" distB="0" distL="0" distR="0">
                                <wp:extent cx="1017436" cy="853442"/>
                                <wp:effectExtent l="19050" t="0" r="0" b="0"/>
                                <wp:docPr id="33" name="Picture 33" descr="ColorLogo_Master_ColorLog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_Master_ColorLogo_Vertical.png"/>
                                        <pic:cNvPicPr/>
                                      </pic:nvPicPr>
                                      <pic:blipFill>
                                        <a:blip r:embed="rId1"/>
                                        <a:stretch>
                                          <a:fillRect/>
                                        </a:stretch>
                                      </pic:blipFill>
                                      <pic:spPr>
                                        <a:xfrm>
                                          <a:off x="0" y="0"/>
                                          <a:ext cx="1017436" cy="853442"/>
                                        </a:xfrm>
                                        <a:prstGeom prst="rect">
                                          <a:avLst/>
                                        </a:prstGeom>
                                      </pic:spPr>
                                    </pic:pic>
                                  </a:graphicData>
                                </a:graphic>
                              </wp:inline>
                            </w:drawing>
                          </w:r>
                        </w:p>
                      </w:tc>
                    </w:tr>
                    <w:tr w:rsidR="000210CB" w:rsidTr="00D31E1C">
                      <w:trPr>
                        <w:trHeight w:hRule="exact" w:val="11794"/>
                      </w:trPr>
                      <w:tc>
                        <w:tcPr>
                          <w:tcW w:w="2160" w:type="dxa"/>
                          <w:tcBorders>
                            <w:top w:val="single" w:sz="2" w:space="0" w:color="9EB296"/>
                            <w:left w:val="nil"/>
                            <w:bottom w:val="single" w:sz="2" w:space="0" w:color="9EB296"/>
                            <w:right w:val="single" w:sz="2" w:space="0" w:color="9EB296"/>
                          </w:tcBorders>
                          <w:shd w:val="clear" w:color="auto" w:fill="EAE2D3"/>
                        </w:tcPr>
                        <w:p w:rsidR="000210CB" w:rsidRDefault="000210CB" w:rsidP="003351B1"/>
                      </w:tc>
                    </w:tr>
                    <w:tr w:rsidR="000210CB" w:rsidTr="003C4D4C">
                      <w:trPr>
                        <w:trHeight w:val="302"/>
                      </w:trPr>
                      <w:tc>
                        <w:tcPr>
                          <w:tcW w:w="2160" w:type="dxa"/>
                          <w:tcBorders>
                            <w:top w:val="single" w:sz="2" w:space="0" w:color="9EB296"/>
                            <w:left w:val="nil"/>
                            <w:bottom w:val="single" w:sz="2" w:space="0" w:color="9EB296"/>
                            <w:right w:val="single" w:sz="2" w:space="0" w:color="9EB296"/>
                          </w:tcBorders>
                          <w:vAlign w:val="center"/>
                        </w:tcPr>
                        <w:p w:rsidR="000210CB" w:rsidRPr="00C3377F" w:rsidRDefault="000210CB" w:rsidP="003351B1">
                          <w:pPr>
                            <w:jc w:val="right"/>
                            <w:rPr>
                              <w:color w:val="AF9771"/>
                              <w:szCs w:val="16"/>
                            </w:rPr>
                          </w:pPr>
                          <w:r w:rsidRPr="00C3377F">
                            <w:rPr>
                              <w:i/>
                              <w:color w:val="AF9771"/>
                              <w:szCs w:val="16"/>
                            </w:rPr>
                            <w:t>www.efficientcapital.com</w:t>
                          </w:r>
                        </w:p>
                      </w:tc>
                    </w:tr>
                    <w:tr w:rsidR="000210CB" w:rsidTr="003C4D4C">
                      <w:trPr>
                        <w:trHeight w:val="489"/>
                      </w:trPr>
                      <w:tc>
                        <w:tcPr>
                          <w:tcW w:w="2160" w:type="dxa"/>
                          <w:tcBorders>
                            <w:top w:val="single" w:sz="2" w:space="0" w:color="9EB296"/>
                            <w:left w:val="nil"/>
                            <w:bottom w:val="single" w:sz="2" w:space="0" w:color="9EB296"/>
                            <w:right w:val="single" w:sz="2" w:space="0" w:color="9EB296"/>
                          </w:tcBorders>
                          <w:vAlign w:val="center"/>
                        </w:tcPr>
                        <w:p w:rsidR="000210CB" w:rsidRPr="00904C80" w:rsidRDefault="000210CB" w:rsidP="007C49EE">
                          <w:pPr>
                            <w:jc w:val="right"/>
                            <w:rPr>
                              <w:color w:val="004712"/>
                              <w:szCs w:val="16"/>
                            </w:rPr>
                          </w:pPr>
                          <w:r>
                            <w:rPr>
                              <w:color w:val="004712"/>
                              <w:szCs w:val="16"/>
                            </w:rPr>
                            <w:t xml:space="preserve">+1 630 657 6800 </w:t>
                          </w:r>
                          <w:r w:rsidRPr="00C3377F">
                            <w:rPr>
                              <w:b/>
                              <w:color w:val="AF9771"/>
                              <w:szCs w:val="16"/>
                            </w:rPr>
                            <w:t>T</w:t>
                          </w:r>
                          <w:r w:rsidR="007C49EE">
                            <w:rPr>
                              <w:b/>
                              <w:color w:val="AF9771"/>
                              <w:szCs w:val="16"/>
                            </w:rPr>
                            <w:br/>
                          </w:r>
                          <w:r>
                            <w:rPr>
                              <w:color w:val="004712"/>
                              <w:szCs w:val="16"/>
                            </w:rPr>
                            <w:t xml:space="preserve">+1 630 657 6686 </w:t>
                          </w:r>
                          <w:r w:rsidRPr="00C3377F">
                            <w:rPr>
                              <w:b/>
                              <w:color w:val="AF9771"/>
                              <w:szCs w:val="16"/>
                            </w:rPr>
                            <w:t>F</w:t>
                          </w:r>
                        </w:p>
                      </w:tc>
                    </w:tr>
                    <w:tr w:rsidR="000210CB" w:rsidTr="003C4D4C">
                      <w:trPr>
                        <w:trHeight w:hRule="exact" w:val="86"/>
                      </w:trPr>
                      <w:tc>
                        <w:tcPr>
                          <w:tcW w:w="2160" w:type="dxa"/>
                          <w:tcBorders>
                            <w:top w:val="single" w:sz="2" w:space="0" w:color="9EB296"/>
                            <w:left w:val="nil"/>
                            <w:bottom w:val="nil"/>
                            <w:right w:val="single" w:sz="2" w:space="0" w:color="9EB296"/>
                          </w:tcBorders>
                        </w:tcPr>
                        <w:p w:rsidR="000210CB" w:rsidRPr="00904C80" w:rsidRDefault="000210CB" w:rsidP="003351B1">
                          <w:pPr>
                            <w:rPr>
                              <w:color w:val="004712"/>
                              <w:szCs w:val="16"/>
                            </w:rPr>
                          </w:pPr>
                        </w:p>
                      </w:tc>
                    </w:tr>
                    <w:tr w:rsidR="000210CB" w:rsidTr="003C4D4C">
                      <w:trPr>
                        <w:trHeight w:val="648"/>
                      </w:trPr>
                      <w:tc>
                        <w:tcPr>
                          <w:tcW w:w="2160" w:type="dxa"/>
                          <w:tcBorders>
                            <w:top w:val="nil"/>
                            <w:left w:val="nil"/>
                            <w:bottom w:val="nil"/>
                            <w:right w:val="single" w:sz="2" w:space="0" w:color="9EB296"/>
                          </w:tcBorders>
                        </w:tcPr>
                        <w:p w:rsidR="000210CB" w:rsidRDefault="000210CB" w:rsidP="003351B1">
                          <w:pPr>
                            <w:jc w:val="right"/>
                            <w:rPr>
                              <w:color w:val="004712"/>
                              <w:szCs w:val="16"/>
                            </w:rPr>
                          </w:pPr>
                          <w:r>
                            <w:rPr>
                              <w:color w:val="004712"/>
                              <w:szCs w:val="16"/>
                            </w:rPr>
                            <w:t>4355 Weaver Parkway</w:t>
                          </w:r>
                        </w:p>
                        <w:p w:rsidR="000210CB" w:rsidRPr="00642E6E" w:rsidRDefault="000210CB" w:rsidP="003351B1">
                          <w:pPr>
                            <w:jc w:val="right"/>
                            <w:rPr>
                              <w:color w:val="366432" w:themeColor="text2"/>
                              <w:szCs w:val="16"/>
                            </w:rPr>
                          </w:pPr>
                          <w:r w:rsidRPr="00642E6E">
                            <w:rPr>
                              <w:color w:val="366432" w:themeColor="text2"/>
                              <w:szCs w:val="16"/>
                            </w:rPr>
                            <w:t>Warrenville, IL 60555</w:t>
                          </w:r>
                        </w:p>
                      </w:tc>
                    </w:tr>
                  </w:tbl>
                  <w:p w:rsidR="000210CB" w:rsidRDefault="000210CB" w:rsidP="00642E6E"/>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B" w:rsidRDefault="002C6766">
    <w:pPr>
      <w:pStyle w:val="Heade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-1463040</wp:posOffset>
              </wp:positionH>
              <wp:positionV relativeFrom="paragraph">
                <wp:posOffset>194310</wp:posOffset>
              </wp:positionV>
              <wp:extent cx="1828800" cy="9741535"/>
              <wp:effectExtent l="3810" t="381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2160" w:type="dxa"/>
                            <w:jc w:val="center"/>
                            <w:tblLook w:val="04A0" w:firstRow="1" w:lastRow="0" w:firstColumn="1" w:lastColumn="0" w:noHBand="0" w:noVBand="1"/>
                          </w:tblPr>
                          <w:tblGrid>
                            <w:gridCol w:w="2174"/>
                          </w:tblGrid>
                          <w:tr w:rsidR="000210CB" w:rsidTr="003351B1">
                            <w:trPr>
                              <w:cnfStyle w:val="100000000000" w:firstRow="1" w:lastRow="0" w:firstColumn="0" w:lastColumn="0" w:oddVBand="0" w:evenVBand="0" w:oddHBand="0" w:evenHBand="0" w:firstRowFirstColumn="0" w:firstRowLastColumn="0" w:lastRowFirstColumn="0" w:lastRowLastColumn="0"/>
                              <w:trHeight w:hRule="exact" w:val="1757"/>
                              <w:jc w:val="center"/>
                            </w:trPr>
                            <w:tc>
                              <w:tcPr>
                                <w:tcW w:w="2160" w:type="dxa"/>
                                <w:tcBorders>
                                  <w:top w:val="nil"/>
                                  <w:left w:val="nil"/>
                                  <w:bottom w:val="single" w:sz="2" w:space="0" w:color="9EB296"/>
                                  <w:right w:val="single" w:sz="2" w:space="0" w:color="9EB296"/>
                                </w:tcBorders>
                                <w:shd w:val="clear" w:color="auto" w:fill="F1ECDE"/>
                                <w:vAlign w:val="center"/>
                              </w:tcPr>
                              <w:p w:rsidR="000210CB" w:rsidRDefault="000210CB" w:rsidP="003351B1">
                                <w:r>
                                  <w:rPr>
                                    <w:noProof/>
                                    <w:lang w:val="en-GB" w:eastAsia="en-GB"/>
                                  </w:rPr>
                                  <w:drawing>
                                    <wp:inline distT="0" distB="0" distL="0" distR="0">
                                      <wp:extent cx="1018034" cy="853442"/>
                                      <wp:effectExtent l="19050" t="0" r="0" b="0"/>
                                      <wp:docPr id="34" name="Picture 11" descr="ColorLogo_Master_ColorLog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_Master_ColorLogo_Vertical.png"/>
                                              <pic:cNvPicPr/>
                                            </pic:nvPicPr>
                                            <pic:blipFill>
                                              <a:blip r:embed="rId1"/>
                                              <a:stretch>
                                                <a:fillRect/>
                                              </a:stretch>
                                            </pic:blipFill>
                                            <pic:spPr>
                                              <a:xfrm>
                                                <a:off x="0" y="0"/>
                                                <a:ext cx="1018034" cy="853442"/>
                                              </a:xfrm>
                                              <a:prstGeom prst="rect">
                                                <a:avLst/>
                                              </a:prstGeom>
                                            </pic:spPr>
                                          </pic:pic>
                                        </a:graphicData>
                                      </a:graphic>
                                    </wp:inline>
                                  </w:drawing>
                                </w:r>
                              </w:p>
                            </w:tc>
                          </w:tr>
                          <w:tr w:rsidR="000210CB" w:rsidTr="003351B1">
                            <w:trPr>
                              <w:trHeight w:hRule="exact" w:val="11794"/>
                              <w:jc w:val="center"/>
                            </w:trPr>
                            <w:tc>
                              <w:tcPr>
                                <w:tcW w:w="2160" w:type="dxa"/>
                                <w:tcBorders>
                                  <w:top w:val="single" w:sz="2" w:space="0" w:color="9EB296"/>
                                  <w:left w:val="nil"/>
                                  <w:bottom w:val="single" w:sz="2" w:space="0" w:color="9EB296"/>
                                  <w:right w:val="single" w:sz="2" w:space="0" w:color="9EB296"/>
                                </w:tcBorders>
                                <w:shd w:val="clear" w:color="auto" w:fill="F1ECDE"/>
                              </w:tcPr>
                              <w:p w:rsidR="000210CB" w:rsidRDefault="000210CB" w:rsidP="003351B1"/>
                            </w:tc>
                          </w:tr>
                          <w:tr w:rsidR="000210CB" w:rsidTr="003351B1">
                            <w:trPr>
                              <w:trHeight w:val="302"/>
                              <w:jc w:val="center"/>
                            </w:trPr>
                            <w:tc>
                              <w:tcPr>
                                <w:tcW w:w="2160" w:type="dxa"/>
                                <w:tcBorders>
                                  <w:top w:val="single" w:sz="2" w:space="0" w:color="9EB296"/>
                                  <w:left w:val="nil"/>
                                  <w:bottom w:val="single" w:sz="2" w:space="0" w:color="9EB296"/>
                                  <w:right w:val="single" w:sz="2" w:space="0" w:color="9EB296"/>
                                </w:tcBorders>
                                <w:vAlign w:val="center"/>
                              </w:tcPr>
                              <w:p w:rsidR="000210CB" w:rsidRPr="00C3377F" w:rsidRDefault="000210CB" w:rsidP="003351B1">
                                <w:pPr>
                                  <w:jc w:val="right"/>
                                  <w:rPr>
                                    <w:color w:val="AF9771"/>
                                    <w:szCs w:val="16"/>
                                  </w:rPr>
                                </w:pPr>
                                <w:r w:rsidRPr="00C3377F">
                                  <w:rPr>
                                    <w:i/>
                                    <w:color w:val="AF9771"/>
                                    <w:szCs w:val="16"/>
                                  </w:rPr>
                                  <w:t>www.efficientcapital.com</w:t>
                                </w:r>
                              </w:p>
                            </w:tc>
                          </w:tr>
                          <w:tr w:rsidR="000210CB" w:rsidTr="003351B1">
                            <w:trPr>
                              <w:trHeight w:val="489"/>
                              <w:jc w:val="center"/>
                            </w:trPr>
                            <w:tc>
                              <w:tcPr>
                                <w:tcW w:w="2160" w:type="dxa"/>
                                <w:tcBorders>
                                  <w:top w:val="single" w:sz="2" w:space="0" w:color="9EB296"/>
                                  <w:left w:val="nil"/>
                                  <w:bottom w:val="single" w:sz="2" w:space="0" w:color="9EB296"/>
                                  <w:right w:val="single" w:sz="2" w:space="0" w:color="9EB296"/>
                                </w:tcBorders>
                                <w:vAlign w:val="center"/>
                              </w:tcPr>
                              <w:p w:rsidR="000210CB" w:rsidRDefault="000210CB" w:rsidP="003351B1">
                                <w:pPr>
                                  <w:jc w:val="right"/>
                                  <w:rPr>
                                    <w:b/>
                                    <w:color w:val="CFAB7A"/>
                                    <w:szCs w:val="16"/>
                                  </w:rPr>
                                </w:pPr>
                                <w:r>
                                  <w:rPr>
                                    <w:color w:val="004712"/>
                                    <w:szCs w:val="16"/>
                                  </w:rPr>
                                  <w:t xml:space="preserve">+1 630 657 6800 </w:t>
                                </w:r>
                                <w:r w:rsidRPr="00C3377F">
                                  <w:rPr>
                                    <w:b/>
                                    <w:color w:val="AF9771"/>
                                    <w:szCs w:val="16"/>
                                  </w:rPr>
                                  <w:t>T</w:t>
                                </w:r>
                              </w:p>
                              <w:p w:rsidR="000210CB" w:rsidRPr="00904C80" w:rsidRDefault="000210CB" w:rsidP="003351B1">
                                <w:pPr>
                                  <w:jc w:val="right"/>
                                  <w:rPr>
                                    <w:color w:val="004712"/>
                                    <w:szCs w:val="16"/>
                                  </w:rPr>
                                </w:pPr>
                                <w:r>
                                  <w:rPr>
                                    <w:color w:val="004712"/>
                                    <w:szCs w:val="16"/>
                                  </w:rPr>
                                  <w:t xml:space="preserve">+1 630 657 6686 </w:t>
                                </w:r>
                                <w:r w:rsidRPr="00C3377F">
                                  <w:rPr>
                                    <w:b/>
                                    <w:color w:val="AF9771"/>
                                    <w:szCs w:val="16"/>
                                  </w:rPr>
                                  <w:t>F</w:t>
                                </w:r>
                              </w:p>
                            </w:tc>
                          </w:tr>
                          <w:tr w:rsidR="000210CB" w:rsidTr="003351B1">
                            <w:trPr>
                              <w:trHeight w:hRule="exact" w:val="86"/>
                              <w:jc w:val="center"/>
                            </w:trPr>
                            <w:tc>
                              <w:tcPr>
                                <w:tcW w:w="2160" w:type="dxa"/>
                                <w:tcBorders>
                                  <w:top w:val="single" w:sz="2" w:space="0" w:color="9EB296"/>
                                  <w:left w:val="nil"/>
                                  <w:bottom w:val="nil"/>
                                  <w:right w:val="single" w:sz="2" w:space="0" w:color="9EB296"/>
                                </w:tcBorders>
                              </w:tcPr>
                              <w:p w:rsidR="000210CB" w:rsidRPr="00904C80" w:rsidRDefault="000210CB" w:rsidP="003351B1">
                                <w:pPr>
                                  <w:rPr>
                                    <w:color w:val="004712"/>
                                    <w:szCs w:val="16"/>
                                  </w:rPr>
                                </w:pPr>
                              </w:p>
                            </w:tc>
                          </w:tr>
                          <w:tr w:rsidR="000210CB" w:rsidTr="003351B1">
                            <w:trPr>
                              <w:trHeight w:val="648"/>
                              <w:jc w:val="center"/>
                            </w:trPr>
                            <w:tc>
                              <w:tcPr>
                                <w:tcW w:w="2160" w:type="dxa"/>
                                <w:tcBorders>
                                  <w:top w:val="nil"/>
                                  <w:left w:val="nil"/>
                                  <w:bottom w:val="nil"/>
                                  <w:right w:val="single" w:sz="2" w:space="0" w:color="9EB296"/>
                                </w:tcBorders>
                              </w:tcPr>
                              <w:p w:rsidR="000210CB" w:rsidRDefault="000210CB" w:rsidP="003351B1">
                                <w:pPr>
                                  <w:jc w:val="right"/>
                                  <w:rPr>
                                    <w:color w:val="004712"/>
                                    <w:szCs w:val="16"/>
                                  </w:rPr>
                                </w:pPr>
                                <w:r>
                                  <w:rPr>
                                    <w:color w:val="004712"/>
                                    <w:szCs w:val="16"/>
                                  </w:rPr>
                                  <w:t>4355 Weaver Parkway</w:t>
                                </w:r>
                              </w:p>
                              <w:p w:rsidR="000210CB" w:rsidRPr="00642E6E" w:rsidRDefault="000210CB" w:rsidP="003351B1">
                                <w:pPr>
                                  <w:jc w:val="right"/>
                                  <w:rPr>
                                    <w:color w:val="366432" w:themeColor="text2"/>
                                    <w:szCs w:val="16"/>
                                  </w:rPr>
                                </w:pPr>
                                <w:r w:rsidRPr="00642E6E">
                                  <w:rPr>
                                    <w:color w:val="366432" w:themeColor="text2"/>
                                    <w:szCs w:val="16"/>
                                  </w:rPr>
                                  <w:t>Warrenville, IL 60555</w:t>
                                </w:r>
                              </w:p>
                            </w:tc>
                          </w:tr>
                        </w:tbl>
                        <w:p w:rsidR="000210CB" w:rsidRDefault="000210CB" w:rsidP="008C5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15.2pt;margin-top:15.3pt;width:2in;height:76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57hgIAABc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" stroked="f">
              <v:textbox>
                <w:txbxContent>
                  <w:tbl>
                    <w:tblPr>
                      <w:tblStyle w:val="TableGrid"/>
                      <w:tblW w:w="2160" w:type="dxa"/>
                      <w:jc w:val="center"/>
                      <w:tblLook w:val="04A0" w:firstRow="1" w:lastRow="0" w:firstColumn="1" w:lastColumn="0" w:noHBand="0" w:noVBand="1"/>
                    </w:tblPr>
                    <w:tblGrid>
                      <w:gridCol w:w="2174"/>
                    </w:tblGrid>
                    <w:tr w:rsidR="000210CB" w:rsidTr="003351B1">
                      <w:trPr>
                        <w:cnfStyle w:val="100000000000" w:firstRow="1" w:lastRow="0" w:firstColumn="0" w:lastColumn="0" w:oddVBand="0" w:evenVBand="0" w:oddHBand="0" w:evenHBand="0" w:firstRowFirstColumn="0" w:firstRowLastColumn="0" w:lastRowFirstColumn="0" w:lastRowLastColumn="0"/>
                        <w:trHeight w:hRule="exact" w:val="1757"/>
                        <w:jc w:val="center"/>
                      </w:trPr>
                      <w:tc>
                        <w:tcPr>
                          <w:tcW w:w="2160" w:type="dxa"/>
                          <w:tcBorders>
                            <w:top w:val="nil"/>
                            <w:left w:val="nil"/>
                            <w:bottom w:val="single" w:sz="2" w:space="0" w:color="9EB296"/>
                            <w:right w:val="single" w:sz="2" w:space="0" w:color="9EB296"/>
                          </w:tcBorders>
                          <w:shd w:val="clear" w:color="auto" w:fill="F1ECDE"/>
                          <w:vAlign w:val="center"/>
                        </w:tcPr>
                        <w:p w:rsidR="000210CB" w:rsidRDefault="000210CB" w:rsidP="003351B1">
                          <w:r>
                            <w:rPr>
                              <w:noProof/>
                              <w:lang w:val="en-GB" w:eastAsia="en-GB"/>
                            </w:rPr>
                            <w:drawing>
                              <wp:inline distT="0" distB="0" distL="0" distR="0">
                                <wp:extent cx="1018034" cy="853442"/>
                                <wp:effectExtent l="19050" t="0" r="0" b="0"/>
                                <wp:docPr id="34" name="Picture 11" descr="ColorLogo_Master_ColorLog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_Master_ColorLogo_Vertical.png"/>
                                        <pic:cNvPicPr/>
                                      </pic:nvPicPr>
                                      <pic:blipFill>
                                        <a:blip r:embed="rId1"/>
                                        <a:stretch>
                                          <a:fillRect/>
                                        </a:stretch>
                                      </pic:blipFill>
                                      <pic:spPr>
                                        <a:xfrm>
                                          <a:off x="0" y="0"/>
                                          <a:ext cx="1018034" cy="853442"/>
                                        </a:xfrm>
                                        <a:prstGeom prst="rect">
                                          <a:avLst/>
                                        </a:prstGeom>
                                      </pic:spPr>
                                    </pic:pic>
                                  </a:graphicData>
                                </a:graphic>
                              </wp:inline>
                            </w:drawing>
                          </w:r>
                        </w:p>
                      </w:tc>
                    </w:tr>
                    <w:tr w:rsidR="000210CB" w:rsidTr="003351B1">
                      <w:trPr>
                        <w:trHeight w:hRule="exact" w:val="11794"/>
                        <w:jc w:val="center"/>
                      </w:trPr>
                      <w:tc>
                        <w:tcPr>
                          <w:tcW w:w="2160" w:type="dxa"/>
                          <w:tcBorders>
                            <w:top w:val="single" w:sz="2" w:space="0" w:color="9EB296"/>
                            <w:left w:val="nil"/>
                            <w:bottom w:val="single" w:sz="2" w:space="0" w:color="9EB296"/>
                            <w:right w:val="single" w:sz="2" w:space="0" w:color="9EB296"/>
                          </w:tcBorders>
                          <w:shd w:val="clear" w:color="auto" w:fill="F1ECDE"/>
                        </w:tcPr>
                        <w:p w:rsidR="000210CB" w:rsidRDefault="000210CB" w:rsidP="003351B1"/>
                      </w:tc>
                    </w:tr>
                    <w:tr w:rsidR="000210CB" w:rsidTr="003351B1">
                      <w:trPr>
                        <w:trHeight w:val="302"/>
                        <w:jc w:val="center"/>
                      </w:trPr>
                      <w:tc>
                        <w:tcPr>
                          <w:tcW w:w="2160" w:type="dxa"/>
                          <w:tcBorders>
                            <w:top w:val="single" w:sz="2" w:space="0" w:color="9EB296"/>
                            <w:left w:val="nil"/>
                            <w:bottom w:val="single" w:sz="2" w:space="0" w:color="9EB296"/>
                            <w:right w:val="single" w:sz="2" w:space="0" w:color="9EB296"/>
                          </w:tcBorders>
                          <w:vAlign w:val="center"/>
                        </w:tcPr>
                        <w:p w:rsidR="000210CB" w:rsidRPr="00C3377F" w:rsidRDefault="000210CB" w:rsidP="003351B1">
                          <w:pPr>
                            <w:jc w:val="right"/>
                            <w:rPr>
                              <w:color w:val="AF9771"/>
                              <w:szCs w:val="16"/>
                            </w:rPr>
                          </w:pPr>
                          <w:r w:rsidRPr="00C3377F">
                            <w:rPr>
                              <w:i/>
                              <w:color w:val="AF9771"/>
                              <w:szCs w:val="16"/>
                            </w:rPr>
                            <w:t>www.efficientcapital.com</w:t>
                          </w:r>
                        </w:p>
                      </w:tc>
                    </w:tr>
                    <w:tr w:rsidR="000210CB" w:rsidTr="003351B1">
                      <w:trPr>
                        <w:trHeight w:val="489"/>
                        <w:jc w:val="center"/>
                      </w:trPr>
                      <w:tc>
                        <w:tcPr>
                          <w:tcW w:w="2160" w:type="dxa"/>
                          <w:tcBorders>
                            <w:top w:val="single" w:sz="2" w:space="0" w:color="9EB296"/>
                            <w:left w:val="nil"/>
                            <w:bottom w:val="single" w:sz="2" w:space="0" w:color="9EB296"/>
                            <w:right w:val="single" w:sz="2" w:space="0" w:color="9EB296"/>
                          </w:tcBorders>
                          <w:vAlign w:val="center"/>
                        </w:tcPr>
                        <w:p w:rsidR="000210CB" w:rsidRDefault="000210CB" w:rsidP="003351B1">
                          <w:pPr>
                            <w:jc w:val="right"/>
                            <w:rPr>
                              <w:b/>
                              <w:color w:val="CFAB7A"/>
                              <w:szCs w:val="16"/>
                            </w:rPr>
                          </w:pPr>
                          <w:r>
                            <w:rPr>
                              <w:color w:val="004712"/>
                              <w:szCs w:val="16"/>
                            </w:rPr>
                            <w:t xml:space="preserve">+1 630 657 6800 </w:t>
                          </w:r>
                          <w:r w:rsidRPr="00C3377F">
                            <w:rPr>
                              <w:b/>
                              <w:color w:val="AF9771"/>
                              <w:szCs w:val="16"/>
                            </w:rPr>
                            <w:t>T</w:t>
                          </w:r>
                        </w:p>
                        <w:p w:rsidR="000210CB" w:rsidRPr="00904C80" w:rsidRDefault="000210CB" w:rsidP="003351B1">
                          <w:pPr>
                            <w:jc w:val="right"/>
                            <w:rPr>
                              <w:color w:val="004712"/>
                              <w:szCs w:val="16"/>
                            </w:rPr>
                          </w:pPr>
                          <w:r>
                            <w:rPr>
                              <w:color w:val="004712"/>
                              <w:szCs w:val="16"/>
                            </w:rPr>
                            <w:t xml:space="preserve">+1 630 657 6686 </w:t>
                          </w:r>
                          <w:r w:rsidRPr="00C3377F">
                            <w:rPr>
                              <w:b/>
                              <w:color w:val="AF9771"/>
                              <w:szCs w:val="16"/>
                            </w:rPr>
                            <w:t>F</w:t>
                          </w:r>
                        </w:p>
                      </w:tc>
                    </w:tr>
                    <w:tr w:rsidR="000210CB" w:rsidTr="003351B1">
                      <w:trPr>
                        <w:trHeight w:hRule="exact" w:val="86"/>
                        <w:jc w:val="center"/>
                      </w:trPr>
                      <w:tc>
                        <w:tcPr>
                          <w:tcW w:w="2160" w:type="dxa"/>
                          <w:tcBorders>
                            <w:top w:val="single" w:sz="2" w:space="0" w:color="9EB296"/>
                            <w:left w:val="nil"/>
                            <w:bottom w:val="nil"/>
                            <w:right w:val="single" w:sz="2" w:space="0" w:color="9EB296"/>
                          </w:tcBorders>
                        </w:tcPr>
                        <w:p w:rsidR="000210CB" w:rsidRPr="00904C80" w:rsidRDefault="000210CB" w:rsidP="003351B1">
                          <w:pPr>
                            <w:rPr>
                              <w:color w:val="004712"/>
                              <w:szCs w:val="16"/>
                            </w:rPr>
                          </w:pPr>
                        </w:p>
                      </w:tc>
                    </w:tr>
                    <w:tr w:rsidR="000210CB" w:rsidTr="003351B1">
                      <w:trPr>
                        <w:trHeight w:val="648"/>
                        <w:jc w:val="center"/>
                      </w:trPr>
                      <w:tc>
                        <w:tcPr>
                          <w:tcW w:w="2160" w:type="dxa"/>
                          <w:tcBorders>
                            <w:top w:val="nil"/>
                            <w:left w:val="nil"/>
                            <w:bottom w:val="nil"/>
                            <w:right w:val="single" w:sz="2" w:space="0" w:color="9EB296"/>
                          </w:tcBorders>
                        </w:tcPr>
                        <w:p w:rsidR="000210CB" w:rsidRDefault="000210CB" w:rsidP="003351B1">
                          <w:pPr>
                            <w:jc w:val="right"/>
                            <w:rPr>
                              <w:color w:val="004712"/>
                              <w:szCs w:val="16"/>
                            </w:rPr>
                          </w:pPr>
                          <w:r>
                            <w:rPr>
                              <w:color w:val="004712"/>
                              <w:szCs w:val="16"/>
                            </w:rPr>
                            <w:t>4355 Weaver Parkway</w:t>
                          </w:r>
                        </w:p>
                        <w:p w:rsidR="000210CB" w:rsidRPr="00642E6E" w:rsidRDefault="000210CB" w:rsidP="003351B1">
                          <w:pPr>
                            <w:jc w:val="right"/>
                            <w:rPr>
                              <w:color w:val="366432" w:themeColor="text2"/>
                              <w:szCs w:val="16"/>
                            </w:rPr>
                          </w:pPr>
                          <w:r w:rsidRPr="00642E6E">
                            <w:rPr>
                              <w:color w:val="366432" w:themeColor="text2"/>
                              <w:szCs w:val="16"/>
                            </w:rPr>
                            <w:t>Warrenville, IL 60555</w:t>
                          </w:r>
                        </w:p>
                      </w:tc>
                    </w:tr>
                  </w:tbl>
                  <w:p w:rsidR="000210CB" w:rsidRDefault="000210CB" w:rsidP="008C509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5AEB98"/>
    <w:lvl w:ilvl="0">
      <w:start w:val="1"/>
      <w:numFmt w:val="decimal"/>
      <w:lvlText w:val="%1."/>
      <w:lvlJc w:val="left"/>
      <w:pPr>
        <w:tabs>
          <w:tab w:val="num" w:pos="1800"/>
        </w:tabs>
        <w:ind w:left="1800" w:hanging="360"/>
      </w:pPr>
    </w:lvl>
  </w:abstractNum>
  <w:abstractNum w:abstractNumId="1">
    <w:nsid w:val="FFFFFF7D"/>
    <w:multiLevelType w:val="singleLevel"/>
    <w:tmpl w:val="FFFAD42A"/>
    <w:lvl w:ilvl="0">
      <w:start w:val="1"/>
      <w:numFmt w:val="decimal"/>
      <w:lvlText w:val="%1."/>
      <w:lvlJc w:val="left"/>
      <w:pPr>
        <w:tabs>
          <w:tab w:val="num" w:pos="1440"/>
        </w:tabs>
        <w:ind w:left="1440" w:hanging="360"/>
      </w:pPr>
    </w:lvl>
  </w:abstractNum>
  <w:abstractNum w:abstractNumId="2">
    <w:nsid w:val="FFFFFF7E"/>
    <w:multiLevelType w:val="singleLevel"/>
    <w:tmpl w:val="CB063C56"/>
    <w:lvl w:ilvl="0">
      <w:start w:val="1"/>
      <w:numFmt w:val="decimal"/>
      <w:lvlText w:val="%1."/>
      <w:lvlJc w:val="left"/>
      <w:pPr>
        <w:tabs>
          <w:tab w:val="num" w:pos="1080"/>
        </w:tabs>
        <w:ind w:left="1080" w:hanging="360"/>
      </w:pPr>
    </w:lvl>
  </w:abstractNum>
  <w:abstractNum w:abstractNumId="3">
    <w:nsid w:val="FFFFFF7F"/>
    <w:multiLevelType w:val="singleLevel"/>
    <w:tmpl w:val="BBB8312C"/>
    <w:lvl w:ilvl="0">
      <w:start w:val="1"/>
      <w:numFmt w:val="decimal"/>
      <w:lvlText w:val="%1."/>
      <w:lvlJc w:val="left"/>
      <w:pPr>
        <w:tabs>
          <w:tab w:val="num" w:pos="720"/>
        </w:tabs>
        <w:ind w:left="720" w:hanging="360"/>
      </w:pPr>
    </w:lvl>
  </w:abstractNum>
  <w:abstractNum w:abstractNumId="4">
    <w:nsid w:val="FFFFFF80"/>
    <w:multiLevelType w:val="singleLevel"/>
    <w:tmpl w:val="336E89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F6048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CC13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46C1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36489A"/>
    <w:lvl w:ilvl="0">
      <w:start w:val="1"/>
      <w:numFmt w:val="decimal"/>
      <w:lvlText w:val="%1."/>
      <w:lvlJc w:val="left"/>
      <w:pPr>
        <w:tabs>
          <w:tab w:val="num" w:pos="360"/>
        </w:tabs>
        <w:ind w:left="360" w:hanging="360"/>
      </w:pPr>
    </w:lvl>
  </w:abstractNum>
  <w:abstractNum w:abstractNumId="9">
    <w:nsid w:val="FFFFFF89"/>
    <w:multiLevelType w:val="singleLevel"/>
    <w:tmpl w:val="134C9C60"/>
    <w:lvl w:ilvl="0">
      <w:start w:val="1"/>
      <w:numFmt w:val="bullet"/>
      <w:lvlText w:val=""/>
      <w:lvlJc w:val="left"/>
      <w:pPr>
        <w:tabs>
          <w:tab w:val="num" w:pos="360"/>
        </w:tabs>
        <w:ind w:left="360" w:hanging="360"/>
      </w:pPr>
      <w:rPr>
        <w:rFonts w:ascii="Symbol" w:hAnsi="Symbol" w:hint="default"/>
      </w:rPr>
    </w:lvl>
  </w:abstractNum>
  <w:abstractNum w:abstractNumId="10">
    <w:nsid w:val="39761835"/>
    <w:multiLevelType w:val="hybridMultilevel"/>
    <w:tmpl w:val="04660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E6E1B"/>
    <w:multiLevelType w:val="hybridMultilevel"/>
    <w:tmpl w:val="85D0F4DC"/>
    <w:lvl w:ilvl="0" w:tplc="28A23936">
      <w:start w:val="1"/>
      <w:numFmt w:val="bullet"/>
      <w:pStyle w:val="pageBulletListPageStyles"/>
      <w:lvlText w:val=""/>
      <w:lvlJc w:val="left"/>
      <w:pPr>
        <w:ind w:left="920" w:hanging="360"/>
      </w:pPr>
      <w:rPr>
        <w:rFonts w:ascii="Symbol" w:hAnsi="Symbol" w:hint="default"/>
        <w:b w:val="0"/>
        <w:i w:val="0"/>
        <w:color w:val="AF9771"/>
        <w:sz w:val="16"/>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nsid w:val="79A04D9E"/>
    <w:multiLevelType w:val="hybridMultilevel"/>
    <w:tmpl w:val="2EC00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1"/>
    <w:lvlOverride w:ilvl="0">
      <w:startOverride w:val="1"/>
    </w:lvlOverride>
  </w:num>
  <w:num w:numId="14">
    <w:abstractNumId w:val="12"/>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lickAndTypeStyle w:val="pageBodyPageStyle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76"/>
    <w:rsid w:val="000134EB"/>
    <w:rsid w:val="000210CB"/>
    <w:rsid w:val="00122AD9"/>
    <w:rsid w:val="00143D9A"/>
    <w:rsid w:val="001839B5"/>
    <w:rsid w:val="001C2FA8"/>
    <w:rsid w:val="001E2AF5"/>
    <w:rsid w:val="001E2F90"/>
    <w:rsid w:val="00224546"/>
    <w:rsid w:val="00237B8C"/>
    <w:rsid w:val="00274746"/>
    <w:rsid w:val="002B6E7A"/>
    <w:rsid w:val="002C3162"/>
    <w:rsid w:val="002C6766"/>
    <w:rsid w:val="00323718"/>
    <w:rsid w:val="003351B1"/>
    <w:rsid w:val="00336A90"/>
    <w:rsid w:val="003610C9"/>
    <w:rsid w:val="00365896"/>
    <w:rsid w:val="003935B3"/>
    <w:rsid w:val="003A4582"/>
    <w:rsid w:val="003B5CB8"/>
    <w:rsid w:val="003C4D4C"/>
    <w:rsid w:val="003E3AE4"/>
    <w:rsid w:val="00407348"/>
    <w:rsid w:val="0045465E"/>
    <w:rsid w:val="00460113"/>
    <w:rsid w:val="00477FA5"/>
    <w:rsid w:val="004965DA"/>
    <w:rsid w:val="004B3B6E"/>
    <w:rsid w:val="004C0103"/>
    <w:rsid w:val="005074D4"/>
    <w:rsid w:val="00573D49"/>
    <w:rsid w:val="005971F5"/>
    <w:rsid w:val="005C2755"/>
    <w:rsid w:val="00610335"/>
    <w:rsid w:val="00617EA5"/>
    <w:rsid w:val="00642E6E"/>
    <w:rsid w:val="00666EB1"/>
    <w:rsid w:val="00673266"/>
    <w:rsid w:val="006750D7"/>
    <w:rsid w:val="007150A2"/>
    <w:rsid w:val="00784176"/>
    <w:rsid w:val="007A10CB"/>
    <w:rsid w:val="007A7041"/>
    <w:rsid w:val="007C49EE"/>
    <w:rsid w:val="007D4680"/>
    <w:rsid w:val="007E0B3A"/>
    <w:rsid w:val="00804EE4"/>
    <w:rsid w:val="00811500"/>
    <w:rsid w:val="008155DC"/>
    <w:rsid w:val="008451B9"/>
    <w:rsid w:val="00873B8E"/>
    <w:rsid w:val="008943D6"/>
    <w:rsid w:val="008C5095"/>
    <w:rsid w:val="008D0790"/>
    <w:rsid w:val="00903B44"/>
    <w:rsid w:val="00947320"/>
    <w:rsid w:val="009552DF"/>
    <w:rsid w:val="009E2E59"/>
    <w:rsid w:val="009E5A90"/>
    <w:rsid w:val="009F0EB8"/>
    <w:rsid w:val="00A01EF0"/>
    <w:rsid w:val="00A45BF5"/>
    <w:rsid w:val="00A51A10"/>
    <w:rsid w:val="00A722F3"/>
    <w:rsid w:val="00A7335F"/>
    <w:rsid w:val="00A9231F"/>
    <w:rsid w:val="00A94166"/>
    <w:rsid w:val="00AB6FB3"/>
    <w:rsid w:val="00AD5BBF"/>
    <w:rsid w:val="00B003C0"/>
    <w:rsid w:val="00B031F1"/>
    <w:rsid w:val="00B13978"/>
    <w:rsid w:val="00B45BD8"/>
    <w:rsid w:val="00B83BF8"/>
    <w:rsid w:val="00BB5764"/>
    <w:rsid w:val="00BD124F"/>
    <w:rsid w:val="00C066AA"/>
    <w:rsid w:val="00C07E8B"/>
    <w:rsid w:val="00C42A9D"/>
    <w:rsid w:val="00C82AB9"/>
    <w:rsid w:val="00C86AEA"/>
    <w:rsid w:val="00C87999"/>
    <w:rsid w:val="00C93CFF"/>
    <w:rsid w:val="00D17211"/>
    <w:rsid w:val="00D31E1C"/>
    <w:rsid w:val="00D32C10"/>
    <w:rsid w:val="00D92AAE"/>
    <w:rsid w:val="00DA0392"/>
    <w:rsid w:val="00DD13B4"/>
    <w:rsid w:val="00E71727"/>
    <w:rsid w:val="00EF2A97"/>
    <w:rsid w:val="00F00F39"/>
    <w:rsid w:val="00F20FBE"/>
    <w:rsid w:val="00F44083"/>
    <w:rsid w:val="00F5782A"/>
    <w:rsid w:val="00F96FDC"/>
    <w:rsid w:val="00FB32F3"/>
    <w:rsid w:val="00FB7DDA"/>
    <w:rsid w:val="00FD7FC1"/>
    <w:rsid w:val="00FF0B5A"/>
    <w:rsid w:val="00FF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aliases w:val="Commentary_Body"/>
    <w:rsid w:val="00804EE4"/>
    <w:pPr>
      <w:spacing w:after="480"/>
    </w:pPr>
    <w:rPr>
      <w:rFonts w:ascii="Chaparral Pro" w:eastAsiaTheme="minorHAnsi" w:hAnsi="Chaparral Pro"/>
      <w:sz w:val="18"/>
      <w:szCs w:val="24"/>
    </w:rPr>
  </w:style>
  <w:style w:type="paragraph" w:styleId="Heading1">
    <w:name w:val="heading 1"/>
    <w:basedOn w:val="Normal"/>
    <w:next w:val="Normal"/>
    <w:link w:val="Heading1Char"/>
    <w:autoRedefine/>
    <w:uiPriority w:val="9"/>
    <w:semiHidden/>
    <w:qFormat/>
    <w:rsid w:val="00DA0392"/>
    <w:pPr>
      <w:keepNext/>
      <w:keepLines/>
      <w:spacing w:before="480" w:after="0" w:line="240" w:lineRule="auto"/>
      <w:outlineLvl w:val="0"/>
    </w:pPr>
    <w:rPr>
      <w:rFonts w:ascii="Chaparral Pro SmBd" w:eastAsiaTheme="majorEastAsia" w:hAnsi="Chaparral Pro SmBd" w:cstheme="majorBidi"/>
      <w:bCs/>
      <w:i/>
      <w:color w:val="366432"/>
      <w:sz w:val="48"/>
      <w:szCs w:val="28"/>
    </w:rPr>
  </w:style>
  <w:style w:type="paragraph" w:styleId="Heading2">
    <w:name w:val="heading 2"/>
    <w:basedOn w:val="Normal"/>
    <w:next w:val="Normal"/>
    <w:link w:val="Heading2Char"/>
    <w:uiPriority w:val="9"/>
    <w:semiHidden/>
    <w:qFormat/>
    <w:rsid w:val="00DA0392"/>
    <w:pPr>
      <w:keepNext/>
      <w:keepLines/>
      <w:spacing w:before="200" w:after="0" w:line="240" w:lineRule="auto"/>
      <w:outlineLvl w:val="1"/>
    </w:pPr>
    <w:rPr>
      <w:rFonts w:ascii="Chaparral Pro SmBd" w:eastAsiaTheme="majorEastAsia" w:hAnsi="Chaparral Pro SmBd" w:cstheme="majorBidi"/>
      <w:bCs/>
      <w:i/>
      <w:color w:val="AF9771"/>
      <w:sz w:val="3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666EB1"/>
    <w:pPr>
      <w:spacing w:after="0" w:line="240" w:lineRule="auto"/>
      <w:jc w:val="center"/>
    </w:pPr>
    <w:rPr>
      <w:rFonts w:ascii="Myriad Pro" w:eastAsiaTheme="minorEastAsia" w:hAnsi="Myriad Pro"/>
      <w:color w:val="000000" w:themeColor="text1"/>
      <w:sz w:val="16"/>
      <w:lang w:eastAsia="ja-JP"/>
    </w:rPr>
    <w:tblPr>
      <w:tblInd w:w="0" w:type="dxa"/>
      <w:tblCellMar>
        <w:top w:w="0" w:type="dxa"/>
        <w:left w:w="108" w:type="dxa"/>
        <w:bottom w:w="0" w:type="dxa"/>
        <w:right w:w="108" w:type="dxa"/>
      </w:tblCellMar>
    </w:tblPr>
    <w:tblStylePr w:type="firstRow">
      <w:rPr>
        <w:rFonts w:ascii="Myriad Pro" w:hAnsi="Myriad Pro"/>
        <w:color w:val="AF9771"/>
        <w:sz w:val="16"/>
      </w:rPr>
    </w:tblStylePr>
  </w:style>
  <w:style w:type="paragraph" w:styleId="NoSpacing">
    <w:name w:val="No Spacing"/>
    <w:basedOn w:val="Normal"/>
    <w:autoRedefine/>
    <w:uiPriority w:val="1"/>
    <w:semiHidden/>
    <w:qFormat/>
    <w:rsid w:val="008C5095"/>
    <w:pPr>
      <w:spacing w:after="0"/>
    </w:pPr>
  </w:style>
  <w:style w:type="character" w:customStyle="1" w:styleId="Heading1Char">
    <w:name w:val="Heading 1 Char"/>
    <w:basedOn w:val="DefaultParagraphFont"/>
    <w:link w:val="Heading1"/>
    <w:uiPriority w:val="9"/>
    <w:semiHidden/>
    <w:rsid w:val="003351B1"/>
    <w:rPr>
      <w:rFonts w:ascii="Chaparral Pro SmBd" w:eastAsiaTheme="majorEastAsia" w:hAnsi="Chaparral Pro SmBd" w:cstheme="majorBidi"/>
      <w:bCs/>
      <w:i/>
      <w:color w:val="366432"/>
      <w:sz w:val="48"/>
      <w:szCs w:val="28"/>
    </w:rPr>
  </w:style>
  <w:style w:type="character" w:customStyle="1" w:styleId="Heading2Char">
    <w:name w:val="Heading 2 Char"/>
    <w:basedOn w:val="DefaultParagraphFont"/>
    <w:link w:val="Heading2"/>
    <w:uiPriority w:val="9"/>
    <w:semiHidden/>
    <w:rsid w:val="003351B1"/>
    <w:rPr>
      <w:rFonts w:ascii="Chaparral Pro SmBd" w:eastAsiaTheme="majorEastAsia" w:hAnsi="Chaparral Pro SmBd" w:cstheme="majorBidi"/>
      <w:bCs/>
      <w:i/>
      <w:color w:val="AF9771"/>
      <w:sz w:val="34"/>
      <w:szCs w:val="26"/>
    </w:rPr>
  </w:style>
  <w:style w:type="paragraph" w:styleId="BalloonText">
    <w:name w:val="Balloon Text"/>
    <w:basedOn w:val="Normal"/>
    <w:link w:val="BalloonTextChar"/>
    <w:uiPriority w:val="99"/>
    <w:semiHidden/>
    <w:unhideWhenUsed/>
    <w:rsid w:val="008C5095"/>
    <w:pPr>
      <w:spacing w:after="0" w:line="240" w:lineRule="auto"/>
    </w:pPr>
    <w:rPr>
      <w:rFonts w:ascii="Tahoma" w:eastAsia="SimSun" w:hAnsi="Tahoma" w:cs="Tahoma"/>
      <w:color w:val="000000"/>
      <w:sz w:val="16"/>
      <w:szCs w:val="16"/>
    </w:rPr>
  </w:style>
  <w:style w:type="character" w:customStyle="1" w:styleId="BalloonTextChar">
    <w:name w:val="Balloon Text Char"/>
    <w:basedOn w:val="DefaultParagraphFont"/>
    <w:link w:val="BalloonText"/>
    <w:uiPriority w:val="99"/>
    <w:semiHidden/>
    <w:rsid w:val="008C5095"/>
    <w:rPr>
      <w:rFonts w:ascii="Tahoma" w:hAnsi="Tahoma" w:cs="Tahoma"/>
      <w:sz w:val="16"/>
      <w:szCs w:val="16"/>
    </w:rPr>
  </w:style>
  <w:style w:type="paragraph" w:styleId="Header">
    <w:name w:val="header"/>
    <w:basedOn w:val="Normal"/>
    <w:link w:val="HeaderChar"/>
    <w:uiPriority w:val="99"/>
    <w:unhideWhenUsed/>
    <w:rsid w:val="008C5095"/>
    <w:pPr>
      <w:tabs>
        <w:tab w:val="center" w:pos="4680"/>
        <w:tab w:val="right" w:pos="9360"/>
      </w:tabs>
      <w:spacing w:after="0" w:line="240" w:lineRule="auto"/>
    </w:pPr>
    <w:rPr>
      <w:rFonts w:eastAsia="SimSun"/>
      <w:color w:val="000000"/>
      <w:sz w:val="22"/>
      <w:szCs w:val="22"/>
    </w:rPr>
  </w:style>
  <w:style w:type="character" w:customStyle="1" w:styleId="HeaderChar">
    <w:name w:val="Header Char"/>
    <w:basedOn w:val="DefaultParagraphFont"/>
    <w:link w:val="Header"/>
    <w:uiPriority w:val="99"/>
    <w:rsid w:val="008C5095"/>
    <w:rPr>
      <w:rFonts w:ascii="Chaparral Pro" w:hAnsi="Chaparral Pro"/>
    </w:rPr>
  </w:style>
  <w:style w:type="paragraph" w:styleId="Footer">
    <w:name w:val="footer"/>
    <w:basedOn w:val="Normal"/>
    <w:link w:val="FooterChar"/>
    <w:uiPriority w:val="99"/>
    <w:unhideWhenUsed/>
    <w:rsid w:val="00DA0392"/>
    <w:pPr>
      <w:tabs>
        <w:tab w:val="center" w:pos="4680"/>
        <w:tab w:val="right" w:pos="9360"/>
      </w:tabs>
      <w:spacing w:after="0" w:line="240" w:lineRule="auto"/>
    </w:pPr>
    <w:rPr>
      <w:rFonts w:eastAsia="SimSun"/>
      <w:color w:val="000000"/>
      <w:sz w:val="22"/>
      <w:szCs w:val="22"/>
    </w:rPr>
  </w:style>
  <w:style w:type="character" w:customStyle="1" w:styleId="FooterChar">
    <w:name w:val="Footer Char"/>
    <w:basedOn w:val="DefaultParagraphFont"/>
    <w:link w:val="Footer"/>
    <w:uiPriority w:val="99"/>
    <w:rsid w:val="00DA0392"/>
    <w:rPr>
      <w:rFonts w:ascii="Chaparral Pro" w:hAnsi="Chaparral Pro"/>
      <w:color w:val="000000"/>
    </w:rPr>
  </w:style>
  <w:style w:type="paragraph" w:customStyle="1" w:styleId="folioComplianceNotesSmallFolioStyle">
    <w:name w:val="folio Compliance Notes Small (Folio Style)"/>
    <w:basedOn w:val="Normal"/>
    <w:uiPriority w:val="99"/>
    <w:rsid w:val="00C42A9D"/>
    <w:pPr>
      <w:autoSpaceDE w:val="0"/>
      <w:autoSpaceDN w:val="0"/>
      <w:adjustRightInd w:val="0"/>
      <w:spacing w:after="0" w:line="288" w:lineRule="auto"/>
      <w:textAlignment w:val="center"/>
    </w:pPr>
    <w:rPr>
      <w:rFonts w:eastAsia="SimSun" w:cs="Chaparral Pro"/>
      <w:color w:val="366432"/>
      <w:sz w:val="16"/>
      <w:szCs w:val="16"/>
    </w:rPr>
  </w:style>
  <w:style w:type="paragraph" w:styleId="Title">
    <w:name w:val="Title"/>
    <w:basedOn w:val="Normal"/>
    <w:next w:val="Normal"/>
    <w:link w:val="TitleChar"/>
    <w:uiPriority w:val="10"/>
    <w:semiHidden/>
    <w:qFormat/>
    <w:rsid w:val="003351B1"/>
    <w:pPr>
      <w:spacing w:after="300" w:line="240" w:lineRule="auto"/>
      <w:contextualSpacing/>
    </w:pPr>
    <w:rPr>
      <w:rFonts w:ascii="Chaparral Pro SmBd" w:eastAsiaTheme="majorEastAsia" w:hAnsi="Chaparral Pro SmBd" w:cstheme="majorBidi"/>
      <w:i/>
      <w:color w:val="366432"/>
      <w:spacing w:val="5"/>
      <w:kern w:val="28"/>
      <w:sz w:val="80"/>
      <w:szCs w:val="52"/>
    </w:rPr>
  </w:style>
  <w:style w:type="character" w:customStyle="1" w:styleId="TitleChar">
    <w:name w:val="Title Char"/>
    <w:basedOn w:val="DefaultParagraphFont"/>
    <w:link w:val="Title"/>
    <w:uiPriority w:val="10"/>
    <w:semiHidden/>
    <w:rsid w:val="003351B1"/>
    <w:rPr>
      <w:rFonts w:ascii="Chaparral Pro SmBd" w:eastAsiaTheme="majorEastAsia" w:hAnsi="Chaparral Pro SmBd" w:cstheme="majorBidi"/>
      <w:i/>
      <w:color w:val="366432"/>
      <w:spacing w:val="5"/>
      <w:kern w:val="28"/>
      <w:sz w:val="80"/>
      <w:szCs w:val="52"/>
    </w:rPr>
  </w:style>
  <w:style w:type="paragraph" w:styleId="Subtitle">
    <w:name w:val="Subtitle"/>
    <w:basedOn w:val="Normal"/>
    <w:next w:val="Normal"/>
    <w:link w:val="SubtitleChar"/>
    <w:uiPriority w:val="11"/>
    <w:semiHidden/>
    <w:qFormat/>
    <w:rsid w:val="00DA0392"/>
    <w:pPr>
      <w:numPr>
        <w:ilvl w:val="1"/>
      </w:numPr>
    </w:pPr>
    <w:rPr>
      <w:rFonts w:ascii="Chaparral Pro SmBd" w:eastAsiaTheme="majorEastAsia" w:hAnsi="Chaparral Pro SmBd" w:cstheme="majorBidi"/>
      <w:i/>
      <w:iCs/>
      <w:color w:val="AF9771"/>
      <w:spacing w:val="15"/>
      <w:sz w:val="40"/>
    </w:rPr>
  </w:style>
  <w:style w:type="character" w:customStyle="1" w:styleId="SubtitleChar">
    <w:name w:val="Subtitle Char"/>
    <w:basedOn w:val="DefaultParagraphFont"/>
    <w:link w:val="Subtitle"/>
    <w:uiPriority w:val="11"/>
    <w:semiHidden/>
    <w:rsid w:val="003351B1"/>
    <w:rPr>
      <w:rFonts w:ascii="Chaparral Pro SmBd" w:eastAsiaTheme="majorEastAsia" w:hAnsi="Chaparral Pro SmBd" w:cstheme="majorBidi"/>
      <w:i/>
      <w:iCs/>
      <w:color w:val="AF9771"/>
      <w:spacing w:val="15"/>
      <w:sz w:val="40"/>
      <w:szCs w:val="24"/>
    </w:rPr>
  </w:style>
  <w:style w:type="character" w:styleId="IntenseEmphasis">
    <w:name w:val="Intense Emphasis"/>
    <w:basedOn w:val="DefaultParagraphFont"/>
    <w:uiPriority w:val="21"/>
    <w:semiHidden/>
    <w:qFormat/>
    <w:rsid w:val="00DA0392"/>
    <w:rPr>
      <w:b/>
      <w:bCs/>
      <w:i/>
      <w:iCs/>
      <w:color w:val="366432"/>
    </w:rPr>
  </w:style>
  <w:style w:type="paragraph" w:styleId="Quote">
    <w:name w:val="Quote"/>
    <w:basedOn w:val="Normal"/>
    <w:next w:val="Normal"/>
    <w:link w:val="QuoteChar"/>
    <w:uiPriority w:val="29"/>
    <w:semiHidden/>
    <w:qFormat/>
    <w:rsid w:val="00DA0392"/>
    <w:pPr>
      <w:ind w:left="504" w:right="504"/>
    </w:pPr>
    <w:rPr>
      <w:iCs/>
      <w:color w:val="366432"/>
    </w:rPr>
  </w:style>
  <w:style w:type="character" w:customStyle="1" w:styleId="QuoteChar">
    <w:name w:val="Quote Char"/>
    <w:basedOn w:val="DefaultParagraphFont"/>
    <w:link w:val="Quote"/>
    <w:uiPriority w:val="29"/>
    <w:semiHidden/>
    <w:rsid w:val="003351B1"/>
    <w:rPr>
      <w:rFonts w:ascii="Chaparral Pro" w:hAnsi="Chaparral Pro"/>
      <w:iCs/>
      <w:color w:val="366432"/>
    </w:rPr>
  </w:style>
  <w:style w:type="paragraph" w:styleId="IntenseQuote">
    <w:name w:val="Intense Quote"/>
    <w:basedOn w:val="Normal"/>
    <w:next w:val="Normal"/>
    <w:link w:val="IntenseQuoteChar"/>
    <w:uiPriority w:val="30"/>
    <w:semiHidden/>
    <w:qFormat/>
    <w:rsid w:val="00DA0392"/>
    <w:pPr>
      <w:spacing w:before="200" w:after="280"/>
      <w:ind w:left="936" w:right="936"/>
    </w:pPr>
    <w:rPr>
      <w:rFonts w:ascii="Chaparral Pro SmBd" w:hAnsi="Chaparral Pro SmBd"/>
      <w:bCs/>
      <w:i/>
      <w:iCs/>
      <w:color w:val="9F855E" w:themeColor="accent1"/>
    </w:rPr>
  </w:style>
  <w:style w:type="character" w:customStyle="1" w:styleId="IntenseQuoteChar">
    <w:name w:val="Intense Quote Char"/>
    <w:basedOn w:val="DefaultParagraphFont"/>
    <w:link w:val="IntenseQuote"/>
    <w:uiPriority w:val="30"/>
    <w:semiHidden/>
    <w:rsid w:val="003351B1"/>
    <w:rPr>
      <w:rFonts w:ascii="Chaparral Pro SmBd" w:hAnsi="Chaparral Pro SmBd"/>
      <w:bCs/>
      <w:i/>
      <w:iCs/>
      <w:color w:val="9F855E" w:themeColor="accent1"/>
    </w:rPr>
  </w:style>
  <w:style w:type="paragraph" w:styleId="ListParagraph">
    <w:name w:val="List Paragraph"/>
    <w:basedOn w:val="Normal"/>
    <w:uiPriority w:val="34"/>
    <w:qFormat/>
    <w:rsid w:val="00DA0392"/>
    <w:pPr>
      <w:spacing w:after="100"/>
      <w:ind w:left="504"/>
      <w:contextualSpacing/>
    </w:pPr>
  </w:style>
  <w:style w:type="character" w:styleId="SubtleEmphasis">
    <w:name w:val="Subtle Emphasis"/>
    <w:basedOn w:val="DefaultParagraphFont"/>
    <w:uiPriority w:val="19"/>
    <w:qFormat/>
    <w:rsid w:val="003351B1"/>
    <w:rPr>
      <w:i/>
      <w:iCs/>
      <w:color w:val="AF9771"/>
    </w:rPr>
  </w:style>
  <w:style w:type="character" w:styleId="SubtleReference">
    <w:name w:val="Subtle Reference"/>
    <w:basedOn w:val="DefaultParagraphFont"/>
    <w:uiPriority w:val="31"/>
    <w:semiHidden/>
    <w:qFormat/>
    <w:rsid w:val="003351B1"/>
    <w:rPr>
      <w:color w:val="AF9771"/>
      <w:u w:val="single"/>
    </w:rPr>
  </w:style>
  <w:style w:type="character" w:styleId="Emphasis">
    <w:name w:val="Emphasis"/>
    <w:basedOn w:val="DefaultParagraphFont"/>
    <w:uiPriority w:val="20"/>
    <w:semiHidden/>
    <w:qFormat/>
    <w:rsid w:val="003351B1"/>
    <w:rPr>
      <w:i/>
      <w:iCs/>
    </w:rPr>
  </w:style>
  <w:style w:type="character" w:styleId="IntenseReference">
    <w:name w:val="Intense Reference"/>
    <w:basedOn w:val="DefaultParagraphFont"/>
    <w:uiPriority w:val="32"/>
    <w:semiHidden/>
    <w:qFormat/>
    <w:rsid w:val="003351B1"/>
    <w:rPr>
      <w:b/>
      <w:bCs/>
      <w:color w:val="366432"/>
      <w:spacing w:val="5"/>
      <w:u w:val="single"/>
    </w:rPr>
  </w:style>
  <w:style w:type="character" w:styleId="BookTitle">
    <w:name w:val="Book Title"/>
    <w:basedOn w:val="DefaultParagraphFont"/>
    <w:uiPriority w:val="33"/>
    <w:semiHidden/>
    <w:qFormat/>
    <w:rsid w:val="003351B1"/>
    <w:rPr>
      <w:b/>
      <w:bCs/>
      <w:spacing w:val="5"/>
    </w:rPr>
  </w:style>
  <w:style w:type="paragraph" w:customStyle="1" w:styleId="coverHeaderCoverStyles">
    <w:name w:val="cover Header (Cover Styles)"/>
    <w:basedOn w:val="Normal"/>
    <w:next w:val="coverSubHeaderCoverStyles"/>
    <w:qFormat/>
    <w:rsid w:val="00C42A9D"/>
    <w:pPr>
      <w:autoSpaceDE w:val="0"/>
      <w:autoSpaceDN w:val="0"/>
      <w:adjustRightInd w:val="0"/>
      <w:spacing w:line="288" w:lineRule="auto"/>
      <w:textAlignment w:val="center"/>
    </w:pPr>
    <w:rPr>
      <w:rFonts w:ascii="Chaparral Pro SmBd" w:eastAsia="SimSun" w:hAnsi="Chaparral Pro SmBd" w:cs="Chaparral Pro SmBd"/>
      <w:i/>
      <w:iCs/>
      <w:color w:val="366432"/>
      <w:sz w:val="80"/>
      <w:szCs w:val="80"/>
    </w:rPr>
  </w:style>
  <w:style w:type="paragraph" w:customStyle="1" w:styleId="coverSubHeaderCoverStyles">
    <w:name w:val="cover SubHeader (Cover Styles)"/>
    <w:basedOn w:val="coverHeaderCoverStyles"/>
    <w:qFormat/>
    <w:rsid w:val="00C42A9D"/>
    <w:rPr>
      <w:color w:val="AF9771"/>
      <w:sz w:val="40"/>
      <w:szCs w:val="40"/>
    </w:rPr>
  </w:style>
  <w:style w:type="paragraph" w:customStyle="1" w:styleId="coverDateCoverStyles">
    <w:name w:val="cover Date (Cover Styles)"/>
    <w:basedOn w:val="coverSubHeaderCoverStyles"/>
    <w:uiPriority w:val="1"/>
    <w:qFormat/>
    <w:rsid w:val="007150A2"/>
    <w:rPr>
      <w:rFonts w:ascii="Chaparral Pro Light" w:hAnsi="Chaparral Pro Light" w:cs="Chaparral Pro Light"/>
    </w:rPr>
  </w:style>
  <w:style w:type="paragraph" w:customStyle="1" w:styleId="pageBodyPageStyles">
    <w:name w:val="page Body (Page Styles)"/>
    <w:basedOn w:val="Normal"/>
    <w:uiPriority w:val="4"/>
    <w:qFormat/>
    <w:rsid w:val="007150A2"/>
    <w:pPr>
      <w:suppressAutoHyphens/>
      <w:autoSpaceDE w:val="0"/>
      <w:autoSpaceDN w:val="0"/>
      <w:adjustRightInd w:val="0"/>
      <w:spacing w:after="240" w:line="288" w:lineRule="auto"/>
      <w:textAlignment w:val="center"/>
    </w:pPr>
    <w:rPr>
      <w:rFonts w:eastAsia="SimSun" w:cs="Chaparral Pro"/>
      <w:color w:val="000000"/>
      <w:sz w:val="22"/>
      <w:szCs w:val="22"/>
    </w:rPr>
  </w:style>
  <w:style w:type="paragraph" w:customStyle="1" w:styleId="pageHeaderPageStyles">
    <w:name w:val="page Header (Page Styles)"/>
    <w:basedOn w:val="pageBodyPageStyles"/>
    <w:next w:val="pageSubHeaderPageStyles"/>
    <w:uiPriority w:val="2"/>
    <w:qFormat/>
    <w:rsid w:val="003C4D4C"/>
    <w:pPr>
      <w:spacing w:after="0" w:line="240" w:lineRule="auto"/>
    </w:pPr>
    <w:rPr>
      <w:rFonts w:ascii="Chaparral Pro SmBd" w:hAnsi="Chaparral Pro SmBd" w:cs="Chaparral Pro SmBd"/>
      <w:i/>
      <w:iCs/>
      <w:color w:val="366432"/>
      <w:sz w:val="48"/>
      <w:szCs w:val="48"/>
    </w:rPr>
  </w:style>
  <w:style w:type="paragraph" w:customStyle="1" w:styleId="pageSubHeaderPageStyles">
    <w:name w:val="page SubHeader (Page Styles)"/>
    <w:basedOn w:val="pageHeaderPageStyles"/>
    <w:uiPriority w:val="2"/>
    <w:qFormat/>
    <w:rsid w:val="001C2FA8"/>
    <w:rPr>
      <w:color w:val="AF9771"/>
      <w:sz w:val="34"/>
      <w:szCs w:val="34"/>
    </w:rPr>
  </w:style>
  <w:style w:type="paragraph" w:customStyle="1" w:styleId="pageParagraphHeaderPageStyles">
    <w:name w:val="page Paragraph Header (Page Styles)"/>
    <w:basedOn w:val="pageSubHeaderPageStyles"/>
    <w:next w:val="pageBodyPageStyles"/>
    <w:uiPriority w:val="3"/>
    <w:qFormat/>
    <w:rsid w:val="008155DC"/>
    <w:pPr>
      <w:spacing w:before="400" w:after="160"/>
    </w:pPr>
    <w:rPr>
      <w:color w:val="366432"/>
      <w:sz w:val="24"/>
      <w:szCs w:val="24"/>
    </w:rPr>
  </w:style>
  <w:style w:type="paragraph" w:customStyle="1" w:styleId="pageParagraphSubHeaderPageStyles">
    <w:name w:val="page Paragraph SubHeader (Page Styles)"/>
    <w:basedOn w:val="pageBodyPageStyles"/>
    <w:uiPriority w:val="3"/>
    <w:qFormat/>
    <w:rsid w:val="00C42A9D"/>
    <w:pPr>
      <w:spacing w:after="0"/>
    </w:pPr>
    <w:rPr>
      <w:color w:val="AF9771"/>
    </w:rPr>
  </w:style>
  <w:style w:type="paragraph" w:customStyle="1" w:styleId="pageBlockquotePageStyles">
    <w:name w:val="page Blockquote (Page Styles)"/>
    <w:basedOn w:val="pageBodyPageStyles"/>
    <w:uiPriority w:val="6"/>
    <w:qFormat/>
    <w:rsid w:val="00673266"/>
    <w:pPr>
      <w:ind w:left="360" w:right="360"/>
    </w:pPr>
    <w:rPr>
      <w:color w:val="366432"/>
    </w:rPr>
  </w:style>
  <w:style w:type="paragraph" w:customStyle="1" w:styleId="pageListPageStyles">
    <w:name w:val="page List (Page Styles)"/>
    <w:basedOn w:val="pageBodyPageStyles"/>
    <w:uiPriority w:val="5"/>
    <w:rsid w:val="007150A2"/>
    <w:pPr>
      <w:spacing w:after="120"/>
      <w:ind w:left="360"/>
    </w:pPr>
  </w:style>
  <w:style w:type="paragraph" w:customStyle="1" w:styleId="pageBulletListPageStyles">
    <w:name w:val="page BulletList (Page Styles)"/>
    <w:basedOn w:val="Normal"/>
    <w:uiPriority w:val="5"/>
    <w:qFormat/>
    <w:rsid w:val="00FB32F3"/>
    <w:pPr>
      <w:numPr>
        <w:numId w:val="11"/>
      </w:numPr>
      <w:spacing w:after="120" w:line="240" w:lineRule="auto"/>
      <w:ind w:left="360" w:hanging="216"/>
    </w:pPr>
    <w:rPr>
      <w:rFonts w:eastAsia="SimSun"/>
      <w:color w:val="000000"/>
      <w:sz w:val="22"/>
      <w:szCs w:val="22"/>
    </w:rPr>
  </w:style>
  <w:style w:type="paragraph" w:customStyle="1" w:styleId="pageCalloutPageStyles">
    <w:name w:val="page Callout (Page Styles)"/>
    <w:basedOn w:val="pageBlockquotePageStyles"/>
    <w:uiPriority w:val="6"/>
    <w:qFormat/>
    <w:rsid w:val="00C42A9D"/>
    <w:pPr>
      <w:spacing w:before="120" w:after="360"/>
    </w:pPr>
    <w:rPr>
      <w:i/>
      <w:iCs/>
      <w:color w:val="AF9771"/>
      <w:sz w:val="28"/>
      <w:szCs w:val="28"/>
    </w:rPr>
  </w:style>
  <w:style w:type="paragraph" w:customStyle="1" w:styleId="pageBigIntroCopyPageStyles">
    <w:name w:val="page Big Intro Copy (Page Styles)"/>
    <w:basedOn w:val="pageBodyPageStyles"/>
    <w:uiPriority w:val="6"/>
    <w:rsid w:val="00C42A9D"/>
    <w:rPr>
      <w:i/>
      <w:iCs/>
      <w:color w:val="366432"/>
      <w:spacing w:val="-1"/>
      <w:sz w:val="28"/>
      <w:szCs w:val="28"/>
    </w:rPr>
  </w:style>
  <w:style w:type="paragraph" w:customStyle="1" w:styleId="pageFootnotePageStyles">
    <w:name w:val="page Footnote (Page Styles)"/>
    <w:basedOn w:val="Normal"/>
    <w:uiPriority w:val="6"/>
    <w:qFormat/>
    <w:rsid w:val="007150A2"/>
    <w:pPr>
      <w:tabs>
        <w:tab w:val="left" w:pos="160"/>
      </w:tabs>
      <w:autoSpaceDE w:val="0"/>
      <w:autoSpaceDN w:val="0"/>
      <w:adjustRightInd w:val="0"/>
      <w:spacing w:after="240" w:line="288" w:lineRule="auto"/>
      <w:textAlignment w:val="center"/>
    </w:pPr>
    <w:rPr>
      <w:rFonts w:eastAsia="SimSun" w:cs="Chaparral Pro"/>
      <w:i/>
      <w:iCs/>
      <w:color w:val="000000"/>
      <w:sz w:val="16"/>
      <w:szCs w:val="16"/>
    </w:rPr>
  </w:style>
  <w:style w:type="paragraph" w:customStyle="1" w:styleId="coverDataBlockCoverStyles">
    <w:name w:val="cover DataBlock (Cover Styles)"/>
    <w:basedOn w:val="Normal"/>
    <w:uiPriority w:val="99"/>
    <w:semiHidden/>
    <w:rsid w:val="007150A2"/>
    <w:pPr>
      <w:autoSpaceDE w:val="0"/>
      <w:autoSpaceDN w:val="0"/>
      <w:adjustRightInd w:val="0"/>
      <w:spacing w:after="0" w:line="288" w:lineRule="auto"/>
      <w:jc w:val="right"/>
      <w:textAlignment w:val="center"/>
    </w:pPr>
    <w:rPr>
      <w:rFonts w:cs="Chaparral Pro"/>
      <w:sz w:val="16"/>
      <w:szCs w:val="16"/>
    </w:rPr>
  </w:style>
  <w:style w:type="paragraph" w:customStyle="1" w:styleId="coverWebAddressCoverStyles">
    <w:name w:val="cover WebAddress (Cover Styles)"/>
    <w:basedOn w:val="coverDataBlockCoverStyles"/>
    <w:uiPriority w:val="99"/>
    <w:semiHidden/>
    <w:rsid w:val="00C42A9D"/>
    <w:rPr>
      <w:i/>
      <w:iCs/>
      <w:color w:val="AF9771"/>
    </w:rPr>
  </w:style>
  <w:style w:type="paragraph" w:customStyle="1" w:styleId="coverComplianceNotesCoverStyles">
    <w:name w:val="cover ComplianceNotes (Cover Styles)"/>
    <w:basedOn w:val="Normal"/>
    <w:uiPriority w:val="99"/>
    <w:semiHidden/>
    <w:rsid w:val="007150A2"/>
    <w:pPr>
      <w:autoSpaceDE w:val="0"/>
      <w:autoSpaceDN w:val="0"/>
      <w:adjustRightInd w:val="0"/>
      <w:spacing w:after="240" w:line="288" w:lineRule="auto"/>
      <w:textAlignment w:val="center"/>
    </w:pPr>
    <w:rPr>
      <w:rFonts w:cs="Chaparral Pro"/>
      <w:color w:val="AF9771"/>
      <w:sz w:val="14"/>
      <w:szCs w:val="14"/>
    </w:rPr>
  </w:style>
  <w:style w:type="paragraph" w:customStyle="1" w:styleId="notesBodyNoteStyles">
    <w:name w:val="notes Body (Note Styles)"/>
    <w:basedOn w:val="pageBodyPageStyles"/>
    <w:next w:val="notesAllCapsNoteStyles"/>
    <w:uiPriority w:val="10"/>
    <w:rsid w:val="007150A2"/>
    <w:pPr>
      <w:jc w:val="both"/>
    </w:pPr>
    <w:rPr>
      <w:sz w:val="20"/>
      <w:szCs w:val="20"/>
    </w:rPr>
  </w:style>
  <w:style w:type="paragraph" w:customStyle="1" w:styleId="notesAllCapsNoteStyles">
    <w:name w:val="notes AllCaps (Note Styles)"/>
    <w:basedOn w:val="notesBodyNoteStyles"/>
    <w:uiPriority w:val="11"/>
    <w:rsid w:val="007150A2"/>
    <w:rPr>
      <w:caps/>
    </w:rPr>
  </w:style>
  <w:style w:type="paragraph" w:customStyle="1" w:styleId="notesRegularCaseNoteStyles">
    <w:name w:val="notes RegularCase (Note Styles)"/>
    <w:basedOn w:val="notesAllCapsNoteStyles"/>
    <w:uiPriority w:val="11"/>
    <w:rsid w:val="007150A2"/>
    <w:rPr>
      <w:caps w:val="0"/>
    </w:rPr>
  </w:style>
  <w:style w:type="paragraph" w:customStyle="1" w:styleId="illustrationTitleIllustrationStyles">
    <w:name w:val="illustration Title (Illustration Styles)"/>
    <w:basedOn w:val="pageParagraphHeaderPageStyles"/>
    <w:next w:val="pageBodyPageStyles"/>
    <w:uiPriority w:val="7"/>
    <w:rsid w:val="00323718"/>
    <w:pPr>
      <w:spacing w:before="360"/>
    </w:pPr>
    <w:rPr>
      <w:i w:val="0"/>
      <w:sz w:val="20"/>
      <w:szCs w:val="20"/>
    </w:rPr>
  </w:style>
  <w:style w:type="paragraph" w:customStyle="1" w:styleId="illustrationCommentIllustrationStyles">
    <w:name w:val="illustration Comment (Illustration Styles)"/>
    <w:basedOn w:val="pageFootnotePageStyles"/>
    <w:uiPriority w:val="8"/>
    <w:rsid w:val="00C42A9D"/>
    <w:rPr>
      <w:color w:val="366432"/>
    </w:rPr>
  </w:style>
  <w:style w:type="paragraph" w:customStyle="1" w:styleId="DataTableColumnRowHeadersIllustrationStylesDataTableStyles">
    <w:name w:val="Data Table Column &amp; Row Headers (Illustration Styles:Data Table Styles)"/>
    <w:basedOn w:val="Normal"/>
    <w:uiPriority w:val="99"/>
    <w:rsid w:val="00C42A9D"/>
    <w:pPr>
      <w:suppressAutoHyphens/>
      <w:autoSpaceDE w:val="0"/>
      <w:autoSpaceDN w:val="0"/>
      <w:adjustRightInd w:val="0"/>
      <w:spacing w:after="60" w:line="288" w:lineRule="auto"/>
      <w:textAlignment w:val="center"/>
    </w:pPr>
    <w:rPr>
      <w:rFonts w:ascii="Myriad Pro" w:eastAsia="SimSun" w:hAnsi="Myriad Pro" w:cs="Myriad Pro"/>
      <w:color w:val="AF9771"/>
      <w:sz w:val="16"/>
      <w:szCs w:val="16"/>
    </w:rPr>
  </w:style>
  <w:style w:type="paragraph" w:customStyle="1" w:styleId="DataTableBodyIllustrationStylesDataTableStyles">
    <w:name w:val="Data Table Body (Illustration Styles:Data Table Styles)"/>
    <w:basedOn w:val="Normal"/>
    <w:uiPriority w:val="99"/>
    <w:rsid w:val="00666EB1"/>
    <w:pPr>
      <w:tabs>
        <w:tab w:val="decimal" w:pos="216"/>
        <w:tab w:val="decimal" w:pos="360"/>
      </w:tabs>
      <w:suppressAutoHyphens/>
      <w:autoSpaceDE w:val="0"/>
      <w:autoSpaceDN w:val="0"/>
      <w:adjustRightInd w:val="0"/>
      <w:spacing w:after="0" w:line="240" w:lineRule="auto"/>
      <w:jc w:val="center"/>
      <w:textAlignment w:val="center"/>
    </w:pPr>
    <w:rPr>
      <w:rFonts w:ascii="Myriad Pro" w:eastAsia="SimSun" w:hAnsi="Myriad Pro" w:cs="Myriad Pro"/>
      <w:color w:val="000000"/>
      <w:sz w:val="16"/>
      <w:szCs w:val="16"/>
    </w:rPr>
  </w:style>
  <w:style w:type="paragraph" w:customStyle="1" w:styleId="TextTableBodyIllustrationStylesTextTableStyles">
    <w:name w:val="Text Table Body (Illustration Styles:Text Table Styles)"/>
    <w:basedOn w:val="Normal"/>
    <w:uiPriority w:val="9"/>
    <w:rsid w:val="007150A2"/>
    <w:pPr>
      <w:suppressAutoHyphens/>
      <w:autoSpaceDE w:val="0"/>
      <w:autoSpaceDN w:val="0"/>
      <w:adjustRightInd w:val="0"/>
      <w:spacing w:after="60" w:line="288" w:lineRule="auto"/>
      <w:textAlignment w:val="center"/>
    </w:pPr>
    <w:rPr>
      <w:rFonts w:ascii="Myriad Pro" w:eastAsia="SimSun" w:hAnsi="Myriad Pro" w:cs="Myriad Pro"/>
      <w:color w:val="000000"/>
      <w:sz w:val="16"/>
      <w:szCs w:val="16"/>
    </w:rPr>
  </w:style>
  <w:style w:type="paragraph" w:customStyle="1" w:styleId="TextTableColumnRowHeadersIllustrationStylesTextTableStyles">
    <w:name w:val="Text Table Column &amp; Row Headers (Illustration Styles:Text Table Styles)"/>
    <w:basedOn w:val="TextTableBodyIllustrationStylesTextTableStyles"/>
    <w:uiPriority w:val="9"/>
    <w:rsid w:val="00F20FBE"/>
    <w:rPr>
      <w:rFonts w:cs="Myriad Pro Light"/>
      <w:color w:val="AF9771"/>
    </w:rPr>
  </w:style>
  <w:style w:type="paragraph" w:customStyle="1" w:styleId="folioPageNumberFolioStyle">
    <w:name w:val="folio Page Number (Folio Style)"/>
    <w:basedOn w:val="Normal"/>
    <w:uiPriority w:val="99"/>
    <w:semiHidden/>
    <w:rsid w:val="007150A2"/>
    <w:pPr>
      <w:autoSpaceDE w:val="0"/>
      <w:autoSpaceDN w:val="0"/>
      <w:adjustRightInd w:val="0"/>
      <w:spacing w:after="240" w:line="288" w:lineRule="auto"/>
      <w:jc w:val="right"/>
      <w:textAlignment w:val="center"/>
    </w:pPr>
    <w:rPr>
      <w:rFonts w:ascii="Chaparral Pro SmBd" w:hAnsi="Chaparral Pro SmBd" w:cs="Chaparral Pro SmBd"/>
      <w:color w:val="005900"/>
    </w:rPr>
  </w:style>
  <w:style w:type="paragraph" w:customStyle="1" w:styleId="folioComplianceNotesLargeFolioStyle">
    <w:name w:val="folio Compliance Notes Large (Folio Style)"/>
    <w:basedOn w:val="folioComplianceNotesSmallFolioStyle"/>
    <w:uiPriority w:val="99"/>
    <w:rsid w:val="00C42A9D"/>
    <w:rPr>
      <w:rFonts w:ascii="Chaparral Pro SmBd" w:hAnsi="Chaparral Pro SmBd" w:cs="Chaparral Pro SmBd"/>
      <w:sz w:val="20"/>
      <w:szCs w:val="20"/>
    </w:rPr>
  </w:style>
  <w:style w:type="character" w:customStyle="1" w:styleId="Italic">
    <w:name w:val="Italic"/>
    <w:uiPriority w:val="99"/>
    <w:rsid w:val="00F20FBE"/>
    <w:rPr>
      <w:i/>
      <w:iCs/>
    </w:rPr>
  </w:style>
  <w:style w:type="table" w:customStyle="1" w:styleId="TextTable">
    <w:name w:val="Text Table"/>
    <w:basedOn w:val="TableNormal"/>
    <w:uiPriority w:val="99"/>
    <w:qFormat/>
    <w:rsid w:val="00C93CFF"/>
    <w:pPr>
      <w:spacing w:after="0" w:line="240" w:lineRule="auto"/>
    </w:pPr>
    <w:rPr>
      <w:rFonts w:ascii="Myriad Pro" w:hAnsi="Myriad Pro"/>
      <w:sz w:val="16"/>
    </w:rPr>
    <w:tblPr>
      <w:tblInd w:w="0" w:type="dxa"/>
      <w:tblCellMar>
        <w:top w:w="0" w:type="dxa"/>
        <w:left w:w="0" w:type="dxa"/>
        <w:bottom w:w="216" w:type="dxa"/>
        <w:right w:w="0" w:type="dxa"/>
      </w:tblCellMar>
    </w:tblPr>
    <w:tblStylePr w:type="firstCol">
      <w:rPr>
        <w:rFonts w:ascii="Myriad Pro" w:hAnsi="Myriad Pro"/>
        <w:color w:val="AF9771"/>
        <w:sz w:val="16"/>
      </w:rPr>
    </w:tblStylePr>
  </w:style>
  <w:style w:type="table" w:customStyle="1" w:styleId="LightShading1">
    <w:name w:val="Light Shading1"/>
    <w:basedOn w:val="TableNormal"/>
    <w:uiPriority w:val="60"/>
    <w:locked/>
    <w:rsid w:val="00C93C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C93CFF"/>
    <w:pPr>
      <w:spacing w:after="0" w:line="240" w:lineRule="auto"/>
    </w:pPr>
    <w:rPr>
      <w:color w:val="766346" w:themeColor="accent1" w:themeShade="BF"/>
    </w:rPr>
    <w:tblPr>
      <w:tblStyleRowBandSize w:val="1"/>
      <w:tblStyleColBandSize w:val="1"/>
      <w:tblInd w:w="0" w:type="dxa"/>
      <w:tblBorders>
        <w:top w:val="single" w:sz="8" w:space="0" w:color="9F855E" w:themeColor="accent1"/>
        <w:bottom w:val="single" w:sz="8" w:space="0" w:color="9F855E"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855E" w:themeColor="accent1"/>
          <w:left w:val="nil"/>
          <w:bottom w:val="single" w:sz="8" w:space="0" w:color="9F855E" w:themeColor="accent1"/>
          <w:right w:val="nil"/>
          <w:insideH w:val="nil"/>
          <w:insideV w:val="nil"/>
        </w:tcBorders>
      </w:tcPr>
    </w:tblStylePr>
    <w:tblStylePr w:type="lastRow">
      <w:pPr>
        <w:spacing w:before="0" w:after="0" w:line="240" w:lineRule="auto"/>
      </w:pPr>
      <w:rPr>
        <w:b/>
        <w:bCs/>
      </w:rPr>
      <w:tblPr/>
      <w:tcPr>
        <w:tcBorders>
          <w:top w:val="single" w:sz="8" w:space="0" w:color="9F855E" w:themeColor="accent1"/>
          <w:left w:val="nil"/>
          <w:bottom w:val="single" w:sz="8" w:space="0" w:color="9F85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0D6" w:themeFill="accent1" w:themeFillTint="3F"/>
      </w:tcPr>
    </w:tblStylePr>
    <w:tblStylePr w:type="band1Horz">
      <w:tblPr/>
      <w:tcPr>
        <w:tcBorders>
          <w:left w:val="nil"/>
          <w:right w:val="nil"/>
          <w:insideH w:val="nil"/>
          <w:insideV w:val="nil"/>
        </w:tcBorders>
        <w:shd w:val="clear" w:color="auto" w:fill="E7E0D6" w:themeFill="accent1" w:themeFillTint="3F"/>
      </w:tcPr>
    </w:tblStylePr>
  </w:style>
  <w:style w:type="table" w:styleId="LightShading-Accent3">
    <w:name w:val="Light Shading Accent 3"/>
    <w:basedOn w:val="TableNormal"/>
    <w:uiPriority w:val="60"/>
    <w:locked/>
    <w:rsid w:val="00C93CFF"/>
    <w:pPr>
      <w:spacing w:after="0" w:line="240" w:lineRule="auto"/>
    </w:pPr>
    <w:rPr>
      <w:color w:val="987F5A" w:themeColor="accent3" w:themeShade="BF"/>
    </w:rPr>
    <w:tblPr>
      <w:tblStyleRowBandSize w:val="1"/>
      <w:tblStyleColBandSize w:val="1"/>
      <w:tblInd w:w="0" w:type="dxa"/>
      <w:tblBorders>
        <w:top w:val="single" w:sz="8" w:space="0" w:color="BAA78A" w:themeColor="accent3"/>
        <w:bottom w:val="single" w:sz="8" w:space="0" w:color="BAA78A"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AA78A" w:themeColor="accent3"/>
          <w:left w:val="nil"/>
          <w:bottom w:val="single" w:sz="8" w:space="0" w:color="BAA78A" w:themeColor="accent3"/>
          <w:right w:val="nil"/>
          <w:insideH w:val="nil"/>
          <w:insideV w:val="nil"/>
        </w:tcBorders>
      </w:tcPr>
    </w:tblStylePr>
    <w:tblStylePr w:type="lastRow">
      <w:pPr>
        <w:spacing w:before="0" w:after="0" w:line="240" w:lineRule="auto"/>
      </w:pPr>
      <w:rPr>
        <w:b/>
        <w:bCs/>
      </w:rPr>
      <w:tblPr/>
      <w:tcPr>
        <w:tcBorders>
          <w:top w:val="single" w:sz="8" w:space="0" w:color="BAA78A" w:themeColor="accent3"/>
          <w:left w:val="nil"/>
          <w:bottom w:val="single" w:sz="8" w:space="0" w:color="BAA78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9E2" w:themeFill="accent3" w:themeFillTint="3F"/>
      </w:tcPr>
    </w:tblStylePr>
    <w:tblStylePr w:type="band1Horz">
      <w:tblPr/>
      <w:tcPr>
        <w:tcBorders>
          <w:left w:val="nil"/>
          <w:right w:val="nil"/>
          <w:insideH w:val="nil"/>
          <w:insideV w:val="nil"/>
        </w:tcBorders>
        <w:shd w:val="clear" w:color="auto" w:fill="EEE9E2" w:themeFill="accent3" w:themeFillTint="3F"/>
      </w:tcPr>
    </w:tblStylePr>
  </w:style>
  <w:style w:type="table" w:styleId="LightShading-Accent2">
    <w:name w:val="Light Shading Accent 2"/>
    <w:basedOn w:val="TableNormal"/>
    <w:uiPriority w:val="60"/>
    <w:locked/>
    <w:rsid w:val="00C93CFF"/>
    <w:pPr>
      <w:spacing w:after="0" w:line="240" w:lineRule="auto"/>
    </w:pPr>
    <w:rPr>
      <w:color w:val="708F6E" w:themeColor="accent2" w:themeShade="BF"/>
    </w:rPr>
    <w:tblPr>
      <w:tblStyleRowBandSize w:val="1"/>
      <w:tblStyleColBandSize w:val="1"/>
      <w:tblInd w:w="0" w:type="dxa"/>
      <w:tblBorders>
        <w:top w:val="single" w:sz="8" w:space="0" w:color="A0B59E" w:themeColor="accent2"/>
        <w:bottom w:val="single" w:sz="8" w:space="0" w:color="A0B59E"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B59E" w:themeColor="accent2"/>
          <w:left w:val="nil"/>
          <w:bottom w:val="single" w:sz="8" w:space="0" w:color="A0B59E" w:themeColor="accent2"/>
          <w:right w:val="nil"/>
          <w:insideH w:val="nil"/>
          <w:insideV w:val="nil"/>
        </w:tcBorders>
      </w:tcPr>
    </w:tblStylePr>
    <w:tblStylePr w:type="lastRow">
      <w:pPr>
        <w:spacing w:before="0" w:after="0" w:line="240" w:lineRule="auto"/>
      </w:pPr>
      <w:rPr>
        <w:b/>
        <w:bCs/>
      </w:rPr>
      <w:tblPr/>
      <w:tcPr>
        <w:tcBorders>
          <w:top w:val="single" w:sz="8" w:space="0" w:color="A0B59E" w:themeColor="accent2"/>
          <w:left w:val="nil"/>
          <w:bottom w:val="single" w:sz="8" w:space="0" w:color="A0B59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E6" w:themeFill="accent2" w:themeFillTint="3F"/>
      </w:tcPr>
    </w:tblStylePr>
    <w:tblStylePr w:type="band1Horz">
      <w:tblPr/>
      <w:tcPr>
        <w:tcBorders>
          <w:left w:val="nil"/>
          <w:right w:val="nil"/>
          <w:insideH w:val="nil"/>
          <w:insideV w:val="nil"/>
        </w:tcBorders>
        <w:shd w:val="clear" w:color="auto" w:fill="E7ECE6" w:themeFill="accent2" w:themeFillTint="3F"/>
      </w:tcPr>
    </w:tblStylePr>
  </w:style>
  <w:style w:type="table" w:styleId="LightList-Accent3">
    <w:name w:val="Light List Accent 3"/>
    <w:basedOn w:val="TableNormal"/>
    <w:uiPriority w:val="61"/>
    <w:locked/>
    <w:rsid w:val="00C93CFF"/>
    <w:pPr>
      <w:spacing w:after="0" w:line="240" w:lineRule="auto"/>
    </w:pPr>
    <w:tblPr>
      <w:tblStyleRowBandSize w:val="1"/>
      <w:tblStyleColBandSize w:val="1"/>
      <w:tblInd w:w="0" w:type="dxa"/>
      <w:tblBorders>
        <w:top w:val="single" w:sz="8" w:space="0" w:color="BAA78A" w:themeColor="accent3"/>
        <w:left w:val="single" w:sz="8" w:space="0" w:color="BAA78A" w:themeColor="accent3"/>
        <w:bottom w:val="single" w:sz="8" w:space="0" w:color="BAA78A" w:themeColor="accent3"/>
        <w:right w:val="single" w:sz="8" w:space="0" w:color="BAA78A"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AA78A" w:themeFill="accent3"/>
      </w:tcPr>
    </w:tblStylePr>
    <w:tblStylePr w:type="lastRow">
      <w:pPr>
        <w:spacing w:before="0" w:after="0" w:line="240" w:lineRule="auto"/>
      </w:pPr>
      <w:rPr>
        <w:b/>
        <w:bCs/>
      </w:rPr>
      <w:tblPr/>
      <w:tcPr>
        <w:tcBorders>
          <w:top w:val="double" w:sz="6" w:space="0" w:color="BAA78A" w:themeColor="accent3"/>
          <w:left w:val="single" w:sz="8" w:space="0" w:color="BAA78A" w:themeColor="accent3"/>
          <w:bottom w:val="single" w:sz="8" w:space="0" w:color="BAA78A" w:themeColor="accent3"/>
          <w:right w:val="single" w:sz="8" w:space="0" w:color="BAA78A" w:themeColor="accent3"/>
        </w:tcBorders>
      </w:tcPr>
    </w:tblStylePr>
    <w:tblStylePr w:type="firstCol">
      <w:rPr>
        <w:b/>
        <w:bCs/>
      </w:rPr>
    </w:tblStylePr>
    <w:tblStylePr w:type="lastCol">
      <w:rPr>
        <w:b/>
        <w:bCs/>
      </w:rPr>
    </w:tblStylePr>
    <w:tblStylePr w:type="band1Vert">
      <w:tblPr/>
      <w:tcPr>
        <w:tcBorders>
          <w:top w:val="single" w:sz="8" w:space="0" w:color="BAA78A" w:themeColor="accent3"/>
          <w:left w:val="single" w:sz="8" w:space="0" w:color="BAA78A" w:themeColor="accent3"/>
          <w:bottom w:val="single" w:sz="8" w:space="0" w:color="BAA78A" w:themeColor="accent3"/>
          <w:right w:val="single" w:sz="8" w:space="0" w:color="BAA78A" w:themeColor="accent3"/>
        </w:tcBorders>
      </w:tcPr>
    </w:tblStylePr>
    <w:tblStylePr w:type="band1Horz">
      <w:tblPr/>
      <w:tcPr>
        <w:tcBorders>
          <w:top w:val="single" w:sz="8" w:space="0" w:color="BAA78A" w:themeColor="accent3"/>
          <w:left w:val="single" w:sz="8" w:space="0" w:color="BAA78A" w:themeColor="accent3"/>
          <w:bottom w:val="single" w:sz="8" w:space="0" w:color="BAA78A" w:themeColor="accent3"/>
          <w:right w:val="single" w:sz="8" w:space="0" w:color="BAA78A" w:themeColor="accent3"/>
        </w:tcBorders>
      </w:tcPr>
    </w:tblStylePr>
  </w:style>
  <w:style w:type="table" w:customStyle="1" w:styleId="DataTable">
    <w:name w:val="Data Table"/>
    <w:basedOn w:val="TableNormal"/>
    <w:uiPriority w:val="99"/>
    <w:qFormat/>
    <w:rsid w:val="005074D4"/>
    <w:pPr>
      <w:spacing w:after="0" w:line="240" w:lineRule="auto"/>
      <w:jc w:val="center"/>
    </w:pPr>
    <w:rPr>
      <w:rFonts w:ascii="Myriad Pro" w:hAnsi="Myriad Pro"/>
      <w:color w:val="000000" w:themeColor="text1"/>
      <w:sz w:val="16"/>
    </w:rPr>
    <w:tblPr>
      <w:tblInd w:w="0" w:type="dxa"/>
      <w:tblCellMar>
        <w:top w:w="0" w:type="dxa"/>
        <w:left w:w="108" w:type="dxa"/>
        <w:bottom w:w="0" w:type="dxa"/>
        <w:right w:w="108" w:type="dxa"/>
      </w:tblCellMar>
    </w:tblPr>
    <w:tcPr>
      <w:vAlign w:val="center"/>
    </w:tcPr>
    <w:tblStylePr w:type="firstRow">
      <w:pPr>
        <w:jc w:val="center"/>
      </w:pPr>
      <w:rPr>
        <w:rFonts w:ascii="Myriad Pro" w:hAnsi="Myriad Pro"/>
        <w:color w:val="AF9771"/>
        <w:sz w:val="16"/>
      </w:rPr>
      <w:tblPr/>
      <w:tcPr>
        <w:shd w:val="clear" w:color="auto" w:fill="FFFFFF" w:themeFill="background1"/>
      </w:tcPr>
    </w:tblStylePr>
    <w:tblStylePr w:type="firstCol">
      <w:pPr>
        <w:jc w:val="left"/>
      </w:pPr>
      <w:rPr>
        <w:rFonts w:ascii="Myriad Pro" w:hAnsi="Myriad Pro"/>
        <w:color w:val="AF9771"/>
        <w:sz w:val="16"/>
      </w:rPr>
      <w:tblPr/>
      <w:tcPr>
        <w:tcBorders>
          <w:top w:val="nil"/>
          <w:left w:val="nil"/>
          <w:bottom w:val="nil"/>
          <w:right w:val="nil"/>
          <w:insideH w:val="nil"/>
          <w:insideV w:val="nil"/>
          <w:tl2br w:val="nil"/>
          <w:tr2bl w:val="nil"/>
        </w:tcBorders>
      </w:tcPr>
    </w:tblStylePr>
  </w:style>
  <w:style w:type="paragraph" w:customStyle="1" w:styleId="NoParagraphStyle">
    <w:name w:val="[No Paragraph Style]"/>
    <w:rsid w:val="005074D4"/>
    <w:pPr>
      <w:autoSpaceDE w:val="0"/>
      <w:autoSpaceDN w:val="0"/>
      <w:adjustRightInd w:val="0"/>
      <w:spacing w:after="0" w:line="288" w:lineRule="auto"/>
      <w:textAlignment w:val="center"/>
    </w:pPr>
    <w:rPr>
      <w:rFonts w:ascii="Myriad Pro" w:hAnsi="Myriad Pro"/>
      <w:color w:val="000000"/>
      <w:sz w:val="24"/>
      <w:szCs w:val="24"/>
    </w:rPr>
  </w:style>
  <w:style w:type="character" w:customStyle="1" w:styleId="RedColor">
    <w:name w:val="Red (Color)"/>
    <w:uiPriority w:val="99"/>
    <w:rsid w:val="005074D4"/>
    <w:rPr>
      <w:color w:val="BF0026"/>
    </w:rPr>
  </w:style>
  <w:style w:type="table" w:customStyle="1" w:styleId="DataTable0">
    <w:name w:val="Data_Table"/>
    <w:basedOn w:val="TableNormal"/>
    <w:uiPriority w:val="99"/>
    <w:qFormat/>
    <w:rsid w:val="00FD7FC1"/>
    <w:pPr>
      <w:spacing w:after="0" w:line="240" w:lineRule="auto"/>
    </w:pPr>
    <w:tblPr>
      <w:tblInd w:w="0" w:type="dxa"/>
      <w:tblCellMar>
        <w:top w:w="0" w:type="dxa"/>
        <w:left w:w="108" w:type="dxa"/>
        <w:bottom w:w="0" w:type="dxa"/>
        <w:right w:w="108" w:type="dxa"/>
      </w:tblCellMar>
    </w:tblPr>
  </w:style>
  <w:style w:type="paragraph" w:customStyle="1" w:styleId="DecimalAligned">
    <w:name w:val="Decimal Aligned"/>
    <w:basedOn w:val="Normal"/>
    <w:uiPriority w:val="40"/>
    <w:qFormat/>
    <w:rsid w:val="00A01EF0"/>
    <w:pPr>
      <w:tabs>
        <w:tab w:val="decimal" w:pos="360"/>
      </w:tabs>
      <w:spacing w:after="200"/>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A01EF0"/>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A01EF0"/>
    <w:rPr>
      <w:rFonts w:eastAsiaTheme="minorEastAsia"/>
      <w:sz w:val="20"/>
      <w:szCs w:val="20"/>
    </w:rPr>
  </w:style>
  <w:style w:type="table" w:styleId="MediumShading2-Accent5">
    <w:name w:val="Medium Shading 2 Accent 5"/>
    <w:basedOn w:val="TableNormal"/>
    <w:uiPriority w:val="64"/>
    <w:locked/>
    <w:rsid w:val="00A01EF0"/>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BBA2"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BBA2" w:themeFill="accent5"/>
      </w:tcPr>
    </w:tblStylePr>
    <w:tblStylePr w:type="lastCol">
      <w:rPr>
        <w:b/>
        <w:bCs/>
        <w:color w:val="FFFFFF" w:themeColor="background1"/>
      </w:rPr>
      <w:tblPr/>
      <w:tcPr>
        <w:tcBorders>
          <w:left w:val="nil"/>
          <w:right w:val="nil"/>
          <w:insideH w:val="nil"/>
          <w:insideV w:val="nil"/>
        </w:tcBorders>
        <w:shd w:val="clear" w:color="auto" w:fill="C9BBA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emiboldWeight">
    <w:name w:val="Semibold (Weight)"/>
    <w:uiPriority w:val="99"/>
    <w:rsid w:val="00AD5BBF"/>
  </w:style>
  <w:style w:type="paragraph" w:styleId="NormalWeb">
    <w:name w:val="Normal (Web)"/>
    <w:basedOn w:val="Normal"/>
    <w:uiPriority w:val="99"/>
    <w:semiHidden/>
    <w:unhideWhenUsed/>
    <w:rsid w:val="001C2FA8"/>
    <w:pPr>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3E3A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aliases w:val="Commentary_Body"/>
    <w:rsid w:val="00804EE4"/>
    <w:pPr>
      <w:spacing w:after="480"/>
    </w:pPr>
    <w:rPr>
      <w:rFonts w:ascii="Chaparral Pro" w:eastAsiaTheme="minorHAnsi" w:hAnsi="Chaparral Pro"/>
      <w:sz w:val="18"/>
      <w:szCs w:val="24"/>
    </w:rPr>
  </w:style>
  <w:style w:type="paragraph" w:styleId="Heading1">
    <w:name w:val="heading 1"/>
    <w:basedOn w:val="Normal"/>
    <w:next w:val="Normal"/>
    <w:link w:val="Heading1Char"/>
    <w:autoRedefine/>
    <w:uiPriority w:val="9"/>
    <w:semiHidden/>
    <w:qFormat/>
    <w:rsid w:val="00DA0392"/>
    <w:pPr>
      <w:keepNext/>
      <w:keepLines/>
      <w:spacing w:before="480" w:after="0" w:line="240" w:lineRule="auto"/>
      <w:outlineLvl w:val="0"/>
    </w:pPr>
    <w:rPr>
      <w:rFonts w:ascii="Chaparral Pro SmBd" w:eastAsiaTheme="majorEastAsia" w:hAnsi="Chaparral Pro SmBd" w:cstheme="majorBidi"/>
      <w:bCs/>
      <w:i/>
      <w:color w:val="366432"/>
      <w:sz w:val="48"/>
      <w:szCs w:val="28"/>
    </w:rPr>
  </w:style>
  <w:style w:type="paragraph" w:styleId="Heading2">
    <w:name w:val="heading 2"/>
    <w:basedOn w:val="Normal"/>
    <w:next w:val="Normal"/>
    <w:link w:val="Heading2Char"/>
    <w:uiPriority w:val="9"/>
    <w:semiHidden/>
    <w:qFormat/>
    <w:rsid w:val="00DA0392"/>
    <w:pPr>
      <w:keepNext/>
      <w:keepLines/>
      <w:spacing w:before="200" w:after="0" w:line="240" w:lineRule="auto"/>
      <w:outlineLvl w:val="1"/>
    </w:pPr>
    <w:rPr>
      <w:rFonts w:ascii="Chaparral Pro SmBd" w:eastAsiaTheme="majorEastAsia" w:hAnsi="Chaparral Pro SmBd" w:cstheme="majorBidi"/>
      <w:bCs/>
      <w:i/>
      <w:color w:val="AF9771"/>
      <w:sz w:val="3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666EB1"/>
    <w:pPr>
      <w:spacing w:after="0" w:line="240" w:lineRule="auto"/>
      <w:jc w:val="center"/>
    </w:pPr>
    <w:rPr>
      <w:rFonts w:ascii="Myriad Pro" w:eastAsiaTheme="minorEastAsia" w:hAnsi="Myriad Pro"/>
      <w:color w:val="000000" w:themeColor="text1"/>
      <w:sz w:val="16"/>
      <w:lang w:eastAsia="ja-JP"/>
    </w:rPr>
    <w:tblPr>
      <w:tblInd w:w="0" w:type="dxa"/>
      <w:tblCellMar>
        <w:top w:w="0" w:type="dxa"/>
        <w:left w:w="108" w:type="dxa"/>
        <w:bottom w:w="0" w:type="dxa"/>
        <w:right w:w="108" w:type="dxa"/>
      </w:tblCellMar>
    </w:tblPr>
    <w:tblStylePr w:type="firstRow">
      <w:rPr>
        <w:rFonts w:ascii="Myriad Pro" w:hAnsi="Myriad Pro"/>
        <w:color w:val="AF9771"/>
        <w:sz w:val="16"/>
      </w:rPr>
    </w:tblStylePr>
  </w:style>
  <w:style w:type="paragraph" w:styleId="NoSpacing">
    <w:name w:val="No Spacing"/>
    <w:basedOn w:val="Normal"/>
    <w:autoRedefine/>
    <w:uiPriority w:val="1"/>
    <w:semiHidden/>
    <w:qFormat/>
    <w:rsid w:val="008C5095"/>
    <w:pPr>
      <w:spacing w:after="0"/>
    </w:pPr>
  </w:style>
  <w:style w:type="character" w:customStyle="1" w:styleId="Heading1Char">
    <w:name w:val="Heading 1 Char"/>
    <w:basedOn w:val="DefaultParagraphFont"/>
    <w:link w:val="Heading1"/>
    <w:uiPriority w:val="9"/>
    <w:semiHidden/>
    <w:rsid w:val="003351B1"/>
    <w:rPr>
      <w:rFonts w:ascii="Chaparral Pro SmBd" w:eastAsiaTheme="majorEastAsia" w:hAnsi="Chaparral Pro SmBd" w:cstheme="majorBidi"/>
      <w:bCs/>
      <w:i/>
      <w:color w:val="366432"/>
      <w:sz w:val="48"/>
      <w:szCs w:val="28"/>
    </w:rPr>
  </w:style>
  <w:style w:type="character" w:customStyle="1" w:styleId="Heading2Char">
    <w:name w:val="Heading 2 Char"/>
    <w:basedOn w:val="DefaultParagraphFont"/>
    <w:link w:val="Heading2"/>
    <w:uiPriority w:val="9"/>
    <w:semiHidden/>
    <w:rsid w:val="003351B1"/>
    <w:rPr>
      <w:rFonts w:ascii="Chaparral Pro SmBd" w:eastAsiaTheme="majorEastAsia" w:hAnsi="Chaparral Pro SmBd" w:cstheme="majorBidi"/>
      <w:bCs/>
      <w:i/>
      <w:color w:val="AF9771"/>
      <w:sz w:val="34"/>
      <w:szCs w:val="26"/>
    </w:rPr>
  </w:style>
  <w:style w:type="paragraph" w:styleId="BalloonText">
    <w:name w:val="Balloon Text"/>
    <w:basedOn w:val="Normal"/>
    <w:link w:val="BalloonTextChar"/>
    <w:uiPriority w:val="99"/>
    <w:semiHidden/>
    <w:unhideWhenUsed/>
    <w:rsid w:val="008C5095"/>
    <w:pPr>
      <w:spacing w:after="0" w:line="240" w:lineRule="auto"/>
    </w:pPr>
    <w:rPr>
      <w:rFonts w:ascii="Tahoma" w:eastAsia="SimSun" w:hAnsi="Tahoma" w:cs="Tahoma"/>
      <w:color w:val="000000"/>
      <w:sz w:val="16"/>
      <w:szCs w:val="16"/>
    </w:rPr>
  </w:style>
  <w:style w:type="character" w:customStyle="1" w:styleId="BalloonTextChar">
    <w:name w:val="Balloon Text Char"/>
    <w:basedOn w:val="DefaultParagraphFont"/>
    <w:link w:val="BalloonText"/>
    <w:uiPriority w:val="99"/>
    <w:semiHidden/>
    <w:rsid w:val="008C5095"/>
    <w:rPr>
      <w:rFonts w:ascii="Tahoma" w:hAnsi="Tahoma" w:cs="Tahoma"/>
      <w:sz w:val="16"/>
      <w:szCs w:val="16"/>
    </w:rPr>
  </w:style>
  <w:style w:type="paragraph" w:styleId="Header">
    <w:name w:val="header"/>
    <w:basedOn w:val="Normal"/>
    <w:link w:val="HeaderChar"/>
    <w:uiPriority w:val="99"/>
    <w:unhideWhenUsed/>
    <w:rsid w:val="008C5095"/>
    <w:pPr>
      <w:tabs>
        <w:tab w:val="center" w:pos="4680"/>
        <w:tab w:val="right" w:pos="9360"/>
      </w:tabs>
      <w:spacing w:after="0" w:line="240" w:lineRule="auto"/>
    </w:pPr>
    <w:rPr>
      <w:rFonts w:eastAsia="SimSun"/>
      <w:color w:val="000000"/>
      <w:sz w:val="22"/>
      <w:szCs w:val="22"/>
    </w:rPr>
  </w:style>
  <w:style w:type="character" w:customStyle="1" w:styleId="HeaderChar">
    <w:name w:val="Header Char"/>
    <w:basedOn w:val="DefaultParagraphFont"/>
    <w:link w:val="Header"/>
    <w:uiPriority w:val="99"/>
    <w:rsid w:val="008C5095"/>
    <w:rPr>
      <w:rFonts w:ascii="Chaparral Pro" w:hAnsi="Chaparral Pro"/>
    </w:rPr>
  </w:style>
  <w:style w:type="paragraph" w:styleId="Footer">
    <w:name w:val="footer"/>
    <w:basedOn w:val="Normal"/>
    <w:link w:val="FooterChar"/>
    <w:uiPriority w:val="99"/>
    <w:unhideWhenUsed/>
    <w:rsid w:val="00DA0392"/>
    <w:pPr>
      <w:tabs>
        <w:tab w:val="center" w:pos="4680"/>
        <w:tab w:val="right" w:pos="9360"/>
      </w:tabs>
      <w:spacing w:after="0" w:line="240" w:lineRule="auto"/>
    </w:pPr>
    <w:rPr>
      <w:rFonts w:eastAsia="SimSun"/>
      <w:color w:val="000000"/>
      <w:sz w:val="22"/>
      <w:szCs w:val="22"/>
    </w:rPr>
  </w:style>
  <w:style w:type="character" w:customStyle="1" w:styleId="FooterChar">
    <w:name w:val="Footer Char"/>
    <w:basedOn w:val="DefaultParagraphFont"/>
    <w:link w:val="Footer"/>
    <w:uiPriority w:val="99"/>
    <w:rsid w:val="00DA0392"/>
    <w:rPr>
      <w:rFonts w:ascii="Chaparral Pro" w:hAnsi="Chaparral Pro"/>
      <w:color w:val="000000"/>
    </w:rPr>
  </w:style>
  <w:style w:type="paragraph" w:customStyle="1" w:styleId="folioComplianceNotesSmallFolioStyle">
    <w:name w:val="folio Compliance Notes Small (Folio Style)"/>
    <w:basedOn w:val="Normal"/>
    <w:uiPriority w:val="99"/>
    <w:rsid w:val="00C42A9D"/>
    <w:pPr>
      <w:autoSpaceDE w:val="0"/>
      <w:autoSpaceDN w:val="0"/>
      <w:adjustRightInd w:val="0"/>
      <w:spacing w:after="0" w:line="288" w:lineRule="auto"/>
      <w:textAlignment w:val="center"/>
    </w:pPr>
    <w:rPr>
      <w:rFonts w:eastAsia="SimSun" w:cs="Chaparral Pro"/>
      <w:color w:val="366432"/>
      <w:sz w:val="16"/>
      <w:szCs w:val="16"/>
    </w:rPr>
  </w:style>
  <w:style w:type="paragraph" w:styleId="Title">
    <w:name w:val="Title"/>
    <w:basedOn w:val="Normal"/>
    <w:next w:val="Normal"/>
    <w:link w:val="TitleChar"/>
    <w:uiPriority w:val="10"/>
    <w:semiHidden/>
    <w:qFormat/>
    <w:rsid w:val="003351B1"/>
    <w:pPr>
      <w:spacing w:after="300" w:line="240" w:lineRule="auto"/>
      <w:contextualSpacing/>
    </w:pPr>
    <w:rPr>
      <w:rFonts w:ascii="Chaparral Pro SmBd" w:eastAsiaTheme="majorEastAsia" w:hAnsi="Chaparral Pro SmBd" w:cstheme="majorBidi"/>
      <w:i/>
      <w:color w:val="366432"/>
      <w:spacing w:val="5"/>
      <w:kern w:val="28"/>
      <w:sz w:val="80"/>
      <w:szCs w:val="52"/>
    </w:rPr>
  </w:style>
  <w:style w:type="character" w:customStyle="1" w:styleId="TitleChar">
    <w:name w:val="Title Char"/>
    <w:basedOn w:val="DefaultParagraphFont"/>
    <w:link w:val="Title"/>
    <w:uiPriority w:val="10"/>
    <w:semiHidden/>
    <w:rsid w:val="003351B1"/>
    <w:rPr>
      <w:rFonts w:ascii="Chaparral Pro SmBd" w:eastAsiaTheme="majorEastAsia" w:hAnsi="Chaparral Pro SmBd" w:cstheme="majorBidi"/>
      <w:i/>
      <w:color w:val="366432"/>
      <w:spacing w:val="5"/>
      <w:kern w:val="28"/>
      <w:sz w:val="80"/>
      <w:szCs w:val="52"/>
    </w:rPr>
  </w:style>
  <w:style w:type="paragraph" w:styleId="Subtitle">
    <w:name w:val="Subtitle"/>
    <w:basedOn w:val="Normal"/>
    <w:next w:val="Normal"/>
    <w:link w:val="SubtitleChar"/>
    <w:uiPriority w:val="11"/>
    <w:semiHidden/>
    <w:qFormat/>
    <w:rsid w:val="00DA0392"/>
    <w:pPr>
      <w:numPr>
        <w:ilvl w:val="1"/>
      </w:numPr>
    </w:pPr>
    <w:rPr>
      <w:rFonts w:ascii="Chaparral Pro SmBd" w:eastAsiaTheme="majorEastAsia" w:hAnsi="Chaparral Pro SmBd" w:cstheme="majorBidi"/>
      <w:i/>
      <w:iCs/>
      <w:color w:val="AF9771"/>
      <w:spacing w:val="15"/>
      <w:sz w:val="40"/>
    </w:rPr>
  </w:style>
  <w:style w:type="character" w:customStyle="1" w:styleId="SubtitleChar">
    <w:name w:val="Subtitle Char"/>
    <w:basedOn w:val="DefaultParagraphFont"/>
    <w:link w:val="Subtitle"/>
    <w:uiPriority w:val="11"/>
    <w:semiHidden/>
    <w:rsid w:val="003351B1"/>
    <w:rPr>
      <w:rFonts w:ascii="Chaparral Pro SmBd" w:eastAsiaTheme="majorEastAsia" w:hAnsi="Chaparral Pro SmBd" w:cstheme="majorBidi"/>
      <w:i/>
      <w:iCs/>
      <w:color w:val="AF9771"/>
      <w:spacing w:val="15"/>
      <w:sz w:val="40"/>
      <w:szCs w:val="24"/>
    </w:rPr>
  </w:style>
  <w:style w:type="character" w:styleId="IntenseEmphasis">
    <w:name w:val="Intense Emphasis"/>
    <w:basedOn w:val="DefaultParagraphFont"/>
    <w:uiPriority w:val="21"/>
    <w:semiHidden/>
    <w:qFormat/>
    <w:rsid w:val="00DA0392"/>
    <w:rPr>
      <w:b/>
      <w:bCs/>
      <w:i/>
      <w:iCs/>
      <w:color w:val="366432"/>
    </w:rPr>
  </w:style>
  <w:style w:type="paragraph" w:styleId="Quote">
    <w:name w:val="Quote"/>
    <w:basedOn w:val="Normal"/>
    <w:next w:val="Normal"/>
    <w:link w:val="QuoteChar"/>
    <w:uiPriority w:val="29"/>
    <w:semiHidden/>
    <w:qFormat/>
    <w:rsid w:val="00DA0392"/>
    <w:pPr>
      <w:ind w:left="504" w:right="504"/>
    </w:pPr>
    <w:rPr>
      <w:iCs/>
      <w:color w:val="366432"/>
    </w:rPr>
  </w:style>
  <w:style w:type="character" w:customStyle="1" w:styleId="QuoteChar">
    <w:name w:val="Quote Char"/>
    <w:basedOn w:val="DefaultParagraphFont"/>
    <w:link w:val="Quote"/>
    <w:uiPriority w:val="29"/>
    <w:semiHidden/>
    <w:rsid w:val="003351B1"/>
    <w:rPr>
      <w:rFonts w:ascii="Chaparral Pro" w:hAnsi="Chaparral Pro"/>
      <w:iCs/>
      <w:color w:val="366432"/>
    </w:rPr>
  </w:style>
  <w:style w:type="paragraph" w:styleId="IntenseQuote">
    <w:name w:val="Intense Quote"/>
    <w:basedOn w:val="Normal"/>
    <w:next w:val="Normal"/>
    <w:link w:val="IntenseQuoteChar"/>
    <w:uiPriority w:val="30"/>
    <w:semiHidden/>
    <w:qFormat/>
    <w:rsid w:val="00DA0392"/>
    <w:pPr>
      <w:spacing w:before="200" w:after="280"/>
      <w:ind w:left="936" w:right="936"/>
    </w:pPr>
    <w:rPr>
      <w:rFonts w:ascii="Chaparral Pro SmBd" w:hAnsi="Chaparral Pro SmBd"/>
      <w:bCs/>
      <w:i/>
      <w:iCs/>
      <w:color w:val="9F855E" w:themeColor="accent1"/>
    </w:rPr>
  </w:style>
  <w:style w:type="character" w:customStyle="1" w:styleId="IntenseQuoteChar">
    <w:name w:val="Intense Quote Char"/>
    <w:basedOn w:val="DefaultParagraphFont"/>
    <w:link w:val="IntenseQuote"/>
    <w:uiPriority w:val="30"/>
    <w:semiHidden/>
    <w:rsid w:val="003351B1"/>
    <w:rPr>
      <w:rFonts w:ascii="Chaparral Pro SmBd" w:hAnsi="Chaparral Pro SmBd"/>
      <w:bCs/>
      <w:i/>
      <w:iCs/>
      <w:color w:val="9F855E" w:themeColor="accent1"/>
    </w:rPr>
  </w:style>
  <w:style w:type="paragraph" w:styleId="ListParagraph">
    <w:name w:val="List Paragraph"/>
    <w:basedOn w:val="Normal"/>
    <w:uiPriority w:val="34"/>
    <w:qFormat/>
    <w:rsid w:val="00DA0392"/>
    <w:pPr>
      <w:spacing w:after="100"/>
      <w:ind w:left="504"/>
      <w:contextualSpacing/>
    </w:pPr>
  </w:style>
  <w:style w:type="character" w:styleId="SubtleEmphasis">
    <w:name w:val="Subtle Emphasis"/>
    <w:basedOn w:val="DefaultParagraphFont"/>
    <w:uiPriority w:val="19"/>
    <w:qFormat/>
    <w:rsid w:val="003351B1"/>
    <w:rPr>
      <w:i/>
      <w:iCs/>
      <w:color w:val="AF9771"/>
    </w:rPr>
  </w:style>
  <w:style w:type="character" w:styleId="SubtleReference">
    <w:name w:val="Subtle Reference"/>
    <w:basedOn w:val="DefaultParagraphFont"/>
    <w:uiPriority w:val="31"/>
    <w:semiHidden/>
    <w:qFormat/>
    <w:rsid w:val="003351B1"/>
    <w:rPr>
      <w:color w:val="AF9771"/>
      <w:u w:val="single"/>
    </w:rPr>
  </w:style>
  <w:style w:type="character" w:styleId="Emphasis">
    <w:name w:val="Emphasis"/>
    <w:basedOn w:val="DefaultParagraphFont"/>
    <w:uiPriority w:val="20"/>
    <w:semiHidden/>
    <w:qFormat/>
    <w:rsid w:val="003351B1"/>
    <w:rPr>
      <w:i/>
      <w:iCs/>
    </w:rPr>
  </w:style>
  <w:style w:type="character" w:styleId="IntenseReference">
    <w:name w:val="Intense Reference"/>
    <w:basedOn w:val="DefaultParagraphFont"/>
    <w:uiPriority w:val="32"/>
    <w:semiHidden/>
    <w:qFormat/>
    <w:rsid w:val="003351B1"/>
    <w:rPr>
      <w:b/>
      <w:bCs/>
      <w:color w:val="366432"/>
      <w:spacing w:val="5"/>
      <w:u w:val="single"/>
    </w:rPr>
  </w:style>
  <w:style w:type="character" w:styleId="BookTitle">
    <w:name w:val="Book Title"/>
    <w:basedOn w:val="DefaultParagraphFont"/>
    <w:uiPriority w:val="33"/>
    <w:semiHidden/>
    <w:qFormat/>
    <w:rsid w:val="003351B1"/>
    <w:rPr>
      <w:b/>
      <w:bCs/>
      <w:spacing w:val="5"/>
    </w:rPr>
  </w:style>
  <w:style w:type="paragraph" w:customStyle="1" w:styleId="coverHeaderCoverStyles">
    <w:name w:val="cover Header (Cover Styles)"/>
    <w:basedOn w:val="Normal"/>
    <w:next w:val="coverSubHeaderCoverStyles"/>
    <w:qFormat/>
    <w:rsid w:val="00C42A9D"/>
    <w:pPr>
      <w:autoSpaceDE w:val="0"/>
      <w:autoSpaceDN w:val="0"/>
      <w:adjustRightInd w:val="0"/>
      <w:spacing w:line="288" w:lineRule="auto"/>
      <w:textAlignment w:val="center"/>
    </w:pPr>
    <w:rPr>
      <w:rFonts w:ascii="Chaparral Pro SmBd" w:eastAsia="SimSun" w:hAnsi="Chaparral Pro SmBd" w:cs="Chaparral Pro SmBd"/>
      <w:i/>
      <w:iCs/>
      <w:color w:val="366432"/>
      <w:sz w:val="80"/>
      <w:szCs w:val="80"/>
    </w:rPr>
  </w:style>
  <w:style w:type="paragraph" w:customStyle="1" w:styleId="coverSubHeaderCoverStyles">
    <w:name w:val="cover SubHeader (Cover Styles)"/>
    <w:basedOn w:val="coverHeaderCoverStyles"/>
    <w:qFormat/>
    <w:rsid w:val="00C42A9D"/>
    <w:rPr>
      <w:color w:val="AF9771"/>
      <w:sz w:val="40"/>
      <w:szCs w:val="40"/>
    </w:rPr>
  </w:style>
  <w:style w:type="paragraph" w:customStyle="1" w:styleId="coverDateCoverStyles">
    <w:name w:val="cover Date (Cover Styles)"/>
    <w:basedOn w:val="coverSubHeaderCoverStyles"/>
    <w:uiPriority w:val="1"/>
    <w:qFormat/>
    <w:rsid w:val="007150A2"/>
    <w:rPr>
      <w:rFonts w:ascii="Chaparral Pro Light" w:hAnsi="Chaparral Pro Light" w:cs="Chaparral Pro Light"/>
    </w:rPr>
  </w:style>
  <w:style w:type="paragraph" w:customStyle="1" w:styleId="pageBodyPageStyles">
    <w:name w:val="page Body (Page Styles)"/>
    <w:basedOn w:val="Normal"/>
    <w:uiPriority w:val="4"/>
    <w:qFormat/>
    <w:rsid w:val="007150A2"/>
    <w:pPr>
      <w:suppressAutoHyphens/>
      <w:autoSpaceDE w:val="0"/>
      <w:autoSpaceDN w:val="0"/>
      <w:adjustRightInd w:val="0"/>
      <w:spacing w:after="240" w:line="288" w:lineRule="auto"/>
      <w:textAlignment w:val="center"/>
    </w:pPr>
    <w:rPr>
      <w:rFonts w:eastAsia="SimSun" w:cs="Chaparral Pro"/>
      <w:color w:val="000000"/>
      <w:sz w:val="22"/>
      <w:szCs w:val="22"/>
    </w:rPr>
  </w:style>
  <w:style w:type="paragraph" w:customStyle="1" w:styleId="pageHeaderPageStyles">
    <w:name w:val="page Header (Page Styles)"/>
    <w:basedOn w:val="pageBodyPageStyles"/>
    <w:next w:val="pageSubHeaderPageStyles"/>
    <w:uiPriority w:val="2"/>
    <w:qFormat/>
    <w:rsid w:val="003C4D4C"/>
    <w:pPr>
      <w:spacing w:after="0" w:line="240" w:lineRule="auto"/>
    </w:pPr>
    <w:rPr>
      <w:rFonts w:ascii="Chaparral Pro SmBd" w:hAnsi="Chaparral Pro SmBd" w:cs="Chaparral Pro SmBd"/>
      <w:i/>
      <w:iCs/>
      <w:color w:val="366432"/>
      <w:sz w:val="48"/>
      <w:szCs w:val="48"/>
    </w:rPr>
  </w:style>
  <w:style w:type="paragraph" w:customStyle="1" w:styleId="pageSubHeaderPageStyles">
    <w:name w:val="page SubHeader (Page Styles)"/>
    <w:basedOn w:val="pageHeaderPageStyles"/>
    <w:uiPriority w:val="2"/>
    <w:qFormat/>
    <w:rsid w:val="001C2FA8"/>
    <w:rPr>
      <w:color w:val="AF9771"/>
      <w:sz w:val="34"/>
      <w:szCs w:val="34"/>
    </w:rPr>
  </w:style>
  <w:style w:type="paragraph" w:customStyle="1" w:styleId="pageParagraphHeaderPageStyles">
    <w:name w:val="page Paragraph Header (Page Styles)"/>
    <w:basedOn w:val="pageSubHeaderPageStyles"/>
    <w:next w:val="pageBodyPageStyles"/>
    <w:uiPriority w:val="3"/>
    <w:qFormat/>
    <w:rsid w:val="008155DC"/>
    <w:pPr>
      <w:spacing w:before="400" w:after="160"/>
    </w:pPr>
    <w:rPr>
      <w:color w:val="366432"/>
      <w:sz w:val="24"/>
      <w:szCs w:val="24"/>
    </w:rPr>
  </w:style>
  <w:style w:type="paragraph" w:customStyle="1" w:styleId="pageParagraphSubHeaderPageStyles">
    <w:name w:val="page Paragraph SubHeader (Page Styles)"/>
    <w:basedOn w:val="pageBodyPageStyles"/>
    <w:uiPriority w:val="3"/>
    <w:qFormat/>
    <w:rsid w:val="00C42A9D"/>
    <w:pPr>
      <w:spacing w:after="0"/>
    </w:pPr>
    <w:rPr>
      <w:color w:val="AF9771"/>
    </w:rPr>
  </w:style>
  <w:style w:type="paragraph" w:customStyle="1" w:styleId="pageBlockquotePageStyles">
    <w:name w:val="page Blockquote (Page Styles)"/>
    <w:basedOn w:val="pageBodyPageStyles"/>
    <w:uiPriority w:val="6"/>
    <w:qFormat/>
    <w:rsid w:val="00673266"/>
    <w:pPr>
      <w:ind w:left="360" w:right="360"/>
    </w:pPr>
    <w:rPr>
      <w:color w:val="366432"/>
    </w:rPr>
  </w:style>
  <w:style w:type="paragraph" w:customStyle="1" w:styleId="pageListPageStyles">
    <w:name w:val="page List (Page Styles)"/>
    <w:basedOn w:val="pageBodyPageStyles"/>
    <w:uiPriority w:val="5"/>
    <w:rsid w:val="007150A2"/>
    <w:pPr>
      <w:spacing w:after="120"/>
      <w:ind w:left="360"/>
    </w:pPr>
  </w:style>
  <w:style w:type="paragraph" w:customStyle="1" w:styleId="pageBulletListPageStyles">
    <w:name w:val="page BulletList (Page Styles)"/>
    <w:basedOn w:val="Normal"/>
    <w:uiPriority w:val="5"/>
    <w:qFormat/>
    <w:rsid w:val="00FB32F3"/>
    <w:pPr>
      <w:numPr>
        <w:numId w:val="11"/>
      </w:numPr>
      <w:spacing w:after="120" w:line="240" w:lineRule="auto"/>
      <w:ind w:left="360" w:hanging="216"/>
    </w:pPr>
    <w:rPr>
      <w:rFonts w:eastAsia="SimSun"/>
      <w:color w:val="000000"/>
      <w:sz w:val="22"/>
      <w:szCs w:val="22"/>
    </w:rPr>
  </w:style>
  <w:style w:type="paragraph" w:customStyle="1" w:styleId="pageCalloutPageStyles">
    <w:name w:val="page Callout (Page Styles)"/>
    <w:basedOn w:val="pageBlockquotePageStyles"/>
    <w:uiPriority w:val="6"/>
    <w:qFormat/>
    <w:rsid w:val="00C42A9D"/>
    <w:pPr>
      <w:spacing w:before="120" w:after="360"/>
    </w:pPr>
    <w:rPr>
      <w:i/>
      <w:iCs/>
      <w:color w:val="AF9771"/>
      <w:sz w:val="28"/>
      <w:szCs w:val="28"/>
    </w:rPr>
  </w:style>
  <w:style w:type="paragraph" w:customStyle="1" w:styleId="pageBigIntroCopyPageStyles">
    <w:name w:val="page Big Intro Copy (Page Styles)"/>
    <w:basedOn w:val="pageBodyPageStyles"/>
    <w:uiPriority w:val="6"/>
    <w:rsid w:val="00C42A9D"/>
    <w:rPr>
      <w:i/>
      <w:iCs/>
      <w:color w:val="366432"/>
      <w:spacing w:val="-1"/>
      <w:sz w:val="28"/>
      <w:szCs w:val="28"/>
    </w:rPr>
  </w:style>
  <w:style w:type="paragraph" w:customStyle="1" w:styleId="pageFootnotePageStyles">
    <w:name w:val="page Footnote (Page Styles)"/>
    <w:basedOn w:val="Normal"/>
    <w:uiPriority w:val="6"/>
    <w:qFormat/>
    <w:rsid w:val="007150A2"/>
    <w:pPr>
      <w:tabs>
        <w:tab w:val="left" w:pos="160"/>
      </w:tabs>
      <w:autoSpaceDE w:val="0"/>
      <w:autoSpaceDN w:val="0"/>
      <w:adjustRightInd w:val="0"/>
      <w:spacing w:after="240" w:line="288" w:lineRule="auto"/>
      <w:textAlignment w:val="center"/>
    </w:pPr>
    <w:rPr>
      <w:rFonts w:eastAsia="SimSun" w:cs="Chaparral Pro"/>
      <w:i/>
      <w:iCs/>
      <w:color w:val="000000"/>
      <w:sz w:val="16"/>
      <w:szCs w:val="16"/>
    </w:rPr>
  </w:style>
  <w:style w:type="paragraph" w:customStyle="1" w:styleId="coverDataBlockCoverStyles">
    <w:name w:val="cover DataBlock (Cover Styles)"/>
    <w:basedOn w:val="Normal"/>
    <w:uiPriority w:val="99"/>
    <w:semiHidden/>
    <w:rsid w:val="007150A2"/>
    <w:pPr>
      <w:autoSpaceDE w:val="0"/>
      <w:autoSpaceDN w:val="0"/>
      <w:adjustRightInd w:val="0"/>
      <w:spacing w:after="0" w:line="288" w:lineRule="auto"/>
      <w:jc w:val="right"/>
      <w:textAlignment w:val="center"/>
    </w:pPr>
    <w:rPr>
      <w:rFonts w:cs="Chaparral Pro"/>
      <w:sz w:val="16"/>
      <w:szCs w:val="16"/>
    </w:rPr>
  </w:style>
  <w:style w:type="paragraph" w:customStyle="1" w:styleId="coverWebAddressCoverStyles">
    <w:name w:val="cover WebAddress (Cover Styles)"/>
    <w:basedOn w:val="coverDataBlockCoverStyles"/>
    <w:uiPriority w:val="99"/>
    <w:semiHidden/>
    <w:rsid w:val="00C42A9D"/>
    <w:rPr>
      <w:i/>
      <w:iCs/>
      <w:color w:val="AF9771"/>
    </w:rPr>
  </w:style>
  <w:style w:type="paragraph" w:customStyle="1" w:styleId="coverComplianceNotesCoverStyles">
    <w:name w:val="cover ComplianceNotes (Cover Styles)"/>
    <w:basedOn w:val="Normal"/>
    <w:uiPriority w:val="99"/>
    <w:semiHidden/>
    <w:rsid w:val="007150A2"/>
    <w:pPr>
      <w:autoSpaceDE w:val="0"/>
      <w:autoSpaceDN w:val="0"/>
      <w:adjustRightInd w:val="0"/>
      <w:spacing w:after="240" w:line="288" w:lineRule="auto"/>
      <w:textAlignment w:val="center"/>
    </w:pPr>
    <w:rPr>
      <w:rFonts w:cs="Chaparral Pro"/>
      <w:color w:val="AF9771"/>
      <w:sz w:val="14"/>
      <w:szCs w:val="14"/>
    </w:rPr>
  </w:style>
  <w:style w:type="paragraph" w:customStyle="1" w:styleId="notesBodyNoteStyles">
    <w:name w:val="notes Body (Note Styles)"/>
    <w:basedOn w:val="pageBodyPageStyles"/>
    <w:next w:val="notesAllCapsNoteStyles"/>
    <w:uiPriority w:val="10"/>
    <w:rsid w:val="007150A2"/>
    <w:pPr>
      <w:jc w:val="both"/>
    </w:pPr>
    <w:rPr>
      <w:sz w:val="20"/>
      <w:szCs w:val="20"/>
    </w:rPr>
  </w:style>
  <w:style w:type="paragraph" w:customStyle="1" w:styleId="notesAllCapsNoteStyles">
    <w:name w:val="notes AllCaps (Note Styles)"/>
    <w:basedOn w:val="notesBodyNoteStyles"/>
    <w:uiPriority w:val="11"/>
    <w:rsid w:val="007150A2"/>
    <w:rPr>
      <w:caps/>
    </w:rPr>
  </w:style>
  <w:style w:type="paragraph" w:customStyle="1" w:styleId="notesRegularCaseNoteStyles">
    <w:name w:val="notes RegularCase (Note Styles)"/>
    <w:basedOn w:val="notesAllCapsNoteStyles"/>
    <w:uiPriority w:val="11"/>
    <w:rsid w:val="007150A2"/>
    <w:rPr>
      <w:caps w:val="0"/>
    </w:rPr>
  </w:style>
  <w:style w:type="paragraph" w:customStyle="1" w:styleId="illustrationTitleIllustrationStyles">
    <w:name w:val="illustration Title (Illustration Styles)"/>
    <w:basedOn w:val="pageParagraphHeaderPageStyles"/>
    <w:next w:val="pageBodyPageStyles"/>
    <w:uiPriority w:val="7"/>
    <w:rsid w:val="00323718"/>
    <w:pPr>
      <w:spacing w:before="360"/>
    </w:pPr>
    <w:rPr>
      <w:i w:val="0"/>
      <w:sz w:val="20"/>
      <w:szCs w:val="20"/>
    </w:rPr>
  </w:style>
  <w:style w:type="paragraph" w:customStyle="1" w:styleId="illustrationCommentIllustrationStyles">
    <w:name w:val="illustration Comment (Illustration Styles)"/>
    <w:basedOn w:val="pageFootnotePageStyles"/>
    <w:uiPriority w:val="8"/>
    <w:rsid w:val="00C42A9D"/>
    <w:rPr>
      <w:color w:val="366432"/>
    </w:rPr>
  </w:style>
  <w:style w:type="paragraph" w:customStyle="1" w:styleId="DataTableColumnRowHeadersIllustrationStylesDataTableStyles">
    <w:name w:val="Data Table Column &amp; Row Headers (Illustration Styles:Data Table Styles)"/>
    <w:basedOn w:val="Normal"/>
    <w:uiPriority w:val="99"/>
    <w:rsid w:val="00C42A9D"/>
    <w:pPr>
      <w:suppressAutoHyphens/>
      <w:autoSpaceDE w:val="0"/>
      <w:autoSpaceDN w:val="0"/>
      <w:adjustRightInd w:val="0"/>
      <w:spacing w:after="60" w:line="288" w:lineRule="auto"/>
      <w:textAlignment w:val="center"/>
    </w:pPr>
    <w:rPr>
      <w:rFonts w:ascii="Myriad Pro" w:eastAsia="SimSun" w:hAnsi="Myriad Pro" w:cs="Myriad Pro"/>
      <w:color w:val="AF9771"/>
      <w:sz w:val="16"/>
      <w:szCs w:val="16"/>
    </w:rPr>
  </w:style>
  <w:style w:type="paragraph" w:customStyle="1" w:styleId="DataTableBodyIllustrationStylesDataTableStyles">
    <w:name w:val="Data Table Body (Illustration Styles:Data Table Styles)"/>
    <w:basedOn w:val="Normal"/>
    <w:uiPriority w:val="99"/>
    <w:rsid w:val="00666EB1"/>
    <w:pPr>
      <w:tabs>
        <w:tab w:val="decimal" w:pos="216"/>
        <w:tab w:val="decimal" w:pos="360"/>
      </w:tabs>
      <w:suppressAutoHyphens/>
      <w:autoSpaceDE w:val="0"/>
      <w:autoSpaceDN w:val="0"/>
      <w:adjustRightInd w:val="0"/>
      <w:spacing w:after="0" w:line="240" w:lineRule="auto"/>
      <w:jc w:val="center"/>
      <w:textAlignment w:val="center"/>
    </w:pPr>
    <w:rPr>
      <w:rFonts w:ascii="Myriad Pro" w:eastAsia="SimSun" w:hAnsi="Myriad Pro" w:cs="Myriad Pro"/>
      <w:color w:val="000000"/>
      <w:sz w:val="16"/>
      <w:szCs w:val="16"/>
    </w:rPr>
  </w:style>
  <w:style w:type="paragraph" w:customStyle="1" w:styleId="TextTableBodyIllustrationStylesTextTableStyles">
    <w:name w:val="Text Table Body (Illustration Styles:Text Table Styles)"/>
    <w:basedOn w:val="Normal"/>
    <w:uiPriority w:val="9"/>
    <w:rsid w:val="007150A2"/>
    <w:pPr>
      <w:suppressAutoHyphens/>
      <w:autoSpaceDE w:val="0"/>
      <w:autoSpaceDN w:val="0"/>
      <w:adjustRightInd w:val="0"/>
      <w:spacing w:after="60" w:line="288" w:lineRule="auto"/>
      <w:textAlignment w:val="center"/>
    </w:pPr>
    <w:rPr>
      <w:rFonts w:ascii="Myriad Pro" w:eastAsia="SimSun" w:hAnsi="Myriad Pro" w:cs="Myriad Pro"/>
      <w:color w:val="000000"/>
      <w:sz w:val="16"/>
      <w:szCs w:val="16"/>
    </w:rPr>
  </w:style>
  <w:style w:type="paragraph" w:customStyle="1" w:styleId="TextTableColumnRowHeadersIllustrationStylesTextTableStyles">
    <w:name w:val="Text Table Column &amp; Row Headers (Illustration Styles:Text Table Styles)"/>
    <w:basedOn w:val="TextTableBodyIllustrationStylesTextTableStyles"/>
    <w:uiPriority w:val="9"/>
    <w:rsid w:val="00F20FBE"/>
    <w:rPr>
      <w:rFonts w:cs="Myriad Pro Light"/>
      <w:color w:val="AF9771"/>
    </w:rPr>
  </w:style>
  <w:style w:type="paragraph" w:customStyle="1" w:styleId="folioPageNumberFolioStyle">
    <w:name w:val="folio Page Number (Folio Style)"/>
    <w:basedOn w:val="Normal"/>
    <w:uiPriority w:val="99"/>
    <w:semiHidden/>
    <w:rsid w:val="007150A2"/>
    <w:pPr>
      <w:autoSpaceDE w:val="0"/>
      <w:autoSpaceDN w:val="0"/>
      <w:adjustRightInd w:val="0"/>
      <w:spacing w:after="240" w:line="288" w:lineRule="auto"/>
      <w:jc w:val="right"/>
      <w:textAlignment w:val="center"/>
    </w:pPr>
    <w:rPr>
      <w:rFonts w:ascii="Chaparral Pro SmBd" w:hAnsi="Chaparral Pro SmBd" w:cs="Chaparral Pro SmBd"/>
      <w:color w:val="005900"/>
    </w:rPr>
  </w:style>
  <w:style w:type="paragraph" w:customStyle="1" w:styleId="folioComplianceNotesLargeFolioStyle">
    <w:name w:val="folio Compliance Notes Large (Folio Style)"/>
    <w:basedOn w:val="folioComplianceNotesSmallFolioStyle"/>
    <w:uiPriority w:val="99"/>
    <w:rsid w:val="00C42A9D"/>
    <w:rPr>
      <w:rFonts w:ascii="Chaparral Pro SmBd" w:hAnsi="Chaparral Pro SmBd" w:cs="Chaparral Pro SmBd"/>
      <w:sz w:val="20"/>
      <w:szCs w:val="20"/>
    </w:rPr>
  </w:style>
  <w:style w:type="character" w:customStyle="1" w:styleId="Italic">
    <w:name w:val="Italic"/>
    <w:uiPriority w:val="99"/>
    <w:rsid w:val="00F20FBE"/>
    <w:rPr>
      <w:i/>
      <w:iCs/>
    </w:rPr>
  </w:style>
  <w:style w:type="table" w:customStyle="1" w:styleId="TextTable">
    <w:name w:val="Text Table"/>
    <w:basedOn w:val="TableNormal"/>
    <w:uiPriority w:val="99"/>
    <w:qFormat/>
    <w:rsid w:val="00C93CFF"/>
    <w:pPr>
      <w:spacing w:after="0" w:line="240" w:lineRule="auto"/>
    </w:pPr>
    <w:rPr>
      <w:rFonts w:ascii="Myriad Pro" w:hAnsi="Myriad Pro"/>
      <w:sz w:val="16"/>
    </w:rPr>
    <w:tblPr>
      <w:tblInd w:w="0" w:type="dxa"/>
      <w:tblCellMar>
        <w:top w:w="0" w:type="dxa"/>
        <w:left w:w="0" w:type="dxa"/>
        <w:bottom w:w="216" w:type="dxa"/>
        <w:right w:w="0" w:type="dxa"/>
      </w:tblCellMar>
    </w:tblPr>
    <w:tblStylePr w:type="firstCol">
      <w:rPr>
        <w:rFonts w:ascii="Myriad Pro" w:hAnsi="Myriad Pro"/>
        <w:color w:val="AF9771"/>
        <w:sz w:val="16"/>
      </w:rPr>
    </w:tblStylePr>
  </w:style>
  <w:style w:type="table" w:customStyle="1" w:styleId="LightShading1">
    <w:name w:val="Light Shading1"/>
    <w:basedOn w:val="TableNormal"/>
    <w:uiPriority w:val="60"/>
    <w:locked/>
    <w:rsid w:val="00C93C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C93CFF"/>
    <w:pPr>
      <w:spacing w:after="0" w:line="240" w:lineRule="auto"/>
    </w:pPr>
    <w:rPr>
      <w:color w:val="766346" w:themeColor="accent1" w:themeShade="BF"/>
    </w:rPr>
    <w:tblPr>
      <w:tblStyleRowBandSize w:val="1"/>
      <w:tblStyleColBandSize w:val="1"/>
      <w:tblInd w:w="0" w:type="dxa"/>
      <w:tblBorders>
        <w:top w:val="single" w:sz="8" w:space="0" w:color="9F855E" w:themeColor="accent1"/>
        <w:bottom w:val="single" w:sz="8" w:space="0" w:color="9F855E"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855E" w:themeColor="accent1"/>
          <w:left w:val="nil"/>
          <w:bottom w:val="single" w:sz="8" w:space="0" w:color="9F855E" w:themeColor="accent1"/>
          <w:right w:val="nil"/>
          <w:insideH w:val="nil"/>
          <w:insideV w:val="nil"/>
        </w:tcBorders>
      </w:tcPr>
    </w:tblStylePr>
    <w:tblStylePr w:type="lastRow">
      <w:pPr>
        <w:spacing w:before="0" w:after="0" w:line="240" w:lineRule="auto"/>
      </w:pPr>
      <w:rPr>
        <w:b/>
        <w:bCs/>
      </w:rPr>
      <w:tblPr/>
      <w:tcPr>
        <w:tcBorders>
          <w:top w:val="single" w:sz="8" w:space="0" w:color="9F855E" w:themeColor="accent1"/>
          <w:left w:val="nil"/>
          <w:bottom w:val="single" w:sz="8" w:space="0" w:color="9F85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0D6" w:themeFill="accent1" w:themeFillTint="3F"/>
      </w:tcPr>
    </w:tblStylePr>
    <w:tblStylePr w:type="band1Horz">
      <w:tblPr/>
      <w:tcPr>
        <w:tcBorders>
          <w:left w:val="nil"/>
          <w:right w:val="nil"/>
          <w:insideH w:val="nil"/>
          <w:insideV w:val="nil"/>
        </w:tcBorders>
        <w:shd w:val="clear" w:color="auto" w:fill="E7E0D6" w:themeFill="accent1" w:themeFillTint="3F"/>
      </w:tcPr>
    </w:tblStylePr>
  </w:style>
  <w:style w:type="table" w:styleId="LightShading-Accent3">
    <w:name w:val="Light Shading Accent 3"/>
    <w:basedOn w:val="TableNormal"/>
    <w:uiPriority w:val="60"/>
    <w:locked/>
    <w:rsid w:val="00C93CFF"/>
    <w:pPr>
      <w:spacing w:after="0" w:line="240" w:lineRule="auto"/>
    </w:pPr>
    <w:rPr>
      <w:color w:val="987F5A" w:themeColor="accent3" w:themeShade="BF"/>
    </w:rPr>
    <w:tblPr>
      <w:tblStyleRowBandSize w:val="1"/>
      <w:tblStyleColBandSize w:val="1"/>
      <w:tblInd w:w="0" w:type="dxa"/>
      <w:tblBorders>
        <w:top w:val="single" w:sz="8" w:space="0" w:color="BAA78A" w:themeColor="accent3"/>
        <w:bottom w:val="single" w:sz="8" w:space="0" w:color="BAA78A"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AA78A" w:themeColor="accent3"/>
          <w:left w:val="nil"/>
          <w:bottom w:val="single" w:sz="8" w:space="0" w:color="BAA78A" w:themeColor="accent3"/>
          <w:right w:val="nil"/>
          <w:insideH w:val="nil"/>
          <w:insideV w:val="nil"/>
        </w:tcBorders>
      </w:tcPr>
    </w:tblStylePr>
    <w:tblStylePr w:type="lastRow">
      <w:pPr>
        <w:spacing w:before="0" w:after="0" w:line="240" w:lineRule="auto"/>
      </w:pPr>
      <w:rPr>
        <w:b/>
        <w:bCs/>
      </w:rPr>
      <w:tblPr/>
      <w:tcPr>
        <w:tcBorders>
          <w:top w:val="single" w:sz="8" w:space="0" w:color="BAA78A" w:themeColor="accent3"/>
          <w:left w:val="nil"/>
          <w:bottom w:val="single" w:sz="8" w:space="0" w:color="BAA78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9E2" w:themeFill="accent3" w:themeFillTint="3F"/>
      </w:tcPr>
    </w:tblStylePr>
    <w:tblStylePr w:type="band1Horz">
      <w:tblPr/>
      <w:tcPr>
        <w:tcBorders>
          <w:left w:val="nil"/>
          <w:right w:val="nil"/>
          <w:insideH w:val="nil"/>
          <w:insideV w:val="nil"/>
        </w:tcBorders>
        <w:shd w:val="clear" w:color="auto" w:fill="EEE9E2" w:themeFill="accent3" w:themeFillTint="3F"/>
      </w:tcPr>
    </w:tblStylePr>
  </w:style>
  <w:style w:type="table" w:styleId="LightShading-Accent2">
    <w:name w:val="Light Shading Accent 2"/>
    <w:basedOn w:val="TableNormal"/>
    <w:uiPriority w:val="60"/>
    <w:locked/>
    <w:rsid w:val="00C93CFF"/>
    <w:pPr>
      <w:spacing w:after="0" w:line="240" w:lineRule="auto"/>
    </w:pPr>
    <w:rPr>
      <w:color w:val="708F6E" w:themeColor="accent2" w:themeShade="BF"/>
    </w:rPr>
    <w:tblPr>
      <w:tblStyleRowBandSize w:val="1"/>
      <w:tblStyleColBandSize w:val="1"/>
      <w:tblInd w:w="0" w:type="dxa"/>
      <w:tblBorders>
        <w:top w:val="single" w:sz="8" w:space="0" w:color="A0B59E" w:themeColor="accent2"/>
        <w:bottom w:val="single" w:sz="8" w:space="0" w:color="A0B59E"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B59E" w:themeColor="accent2"/>
          <w:left w:val="nil"/>
          <w:bottom w:val="single" w:sz="8" w:space="0" w:color="A0B59E" w:themeColor="accent2"/>
          <w:right w:val="nil"/>
          <w:insideH w:val="nil"/>
          <w:insideV w:val="nil"/>
        </w:tcBorders>
      </w:tcPr>
    </w:tblStylePr>
    <w:tblStylePr w:type="lastRow">
      <w:pPr>
        <w:spacing w:before="0" w:after="0" w:line="240" w:lineRule="auto"/>
      </w:pPr>
      <w:rPr>
        <w:b/>
        <w:bCs/>
      </w:rPr>
      <w:tblPr/>
      <w:tcPr>
        <w:tcBorders>
          <w:top w:val="single" w:sz="8" w:space="0" w:color="A0B59E" w:themeColor="accent2"/>
          <w:left w:val="nil"/>
          <w:bottom w:val="single" w:sz="8" w:space="0" w:color="A0B59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E6" w:themeFill="accent2" w:themeFillTint="3F"/>
      </w:tcPr>
    </w:tblStylePr>
    <w:tblStylePr w:type="band1Horz">
      <w:tblPr/>
      <w:tcPr>
        <w:tcBorders>
          <w:left w:val="nil"/>
          <w:right w:val="nil"/>
          <w:insideH w:val="nil"/>
          <w:insideV w:val="nil"/>
        </w:tcBorders>
        <w:shd w:val="clear" w:color="auto" w:fill="E7ECE6" w:themeFill="accent2" w:themeFillTint="3F"/>
      </w:tcPr>
    </w:tblStylePr>
  </w:style>
  <w:style w:type="table" w:styleId="LightList-Accent3">
    <w:name w:val="Light List Accent 3"/>
    <w:basedOn w:val="TableNormal"/>
    <w:uiPriority w:val="61"/>
    <w:locked/>
    <w:rsid w:val="00C93CFF"/>
    <w:pPr>
      <w:spacing w:after="0" w:line="240" w:lineRule="auto"/>
    </w:pPr>
    <w:tblPr>
      <w:tblStyleRowBandSize w:val="1"/>
      <w:tblStyleColBandSize w:val="1"/>
      <w:tblInd w:w="0" w:type="dxa"/>
      <w:tblBorders>
        <w:top w:val="single" w:sz="8" w:space="0" w:color="BAA78A" w:themeColor="accent3"/>
        <w:left w:val="single" w:sz="8" w:space="0" w:color="BAA78A" w:themeColor="accent3"/>
        <w:bottom w:val="single" w:sz="8" w:space="0" w:color="BAA78A" w:themeColor="accent3"/>
        <w:right w:val="single" w:sz="8" w:space="0" w:color="BAA78A"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AA78A" w:themeFill="accent3"/>
      </w:tcPr>
    </w:tblStylePr>
    <w:tblStylePr w:type="lastRow">
      <w:pPr>
        <w:spacing w:before="0" w:after="0" w:line="240" w:lineRule="auto"/>
      </w:pPr>
      <w:rPr>
        <w:b/>
        <w:bCs/>
      </w:rPr>
      <w:tblPr/>
      <w:tcPr>
        <w:tcBorders>
          <w:top w:val="double" w:sz="6" w:space="0" w:color="BAA78A" w:themeColor="accent3"/>
          <w:left w:val="single" w:sz="8" w:space="0" w:color="BAA78A" w:themeColor="accent3"/>
          <w:bottom w:val="single" w:sz="8" w:space="0" w:color="BAA78A" w:themeColor="accent3"/>
          <w:right w:val="single" w:sz="8" w:space="0" w:color="BAA78A" w:themeColor="accent3"/>
        </w:tcBorders>
      </w:tcPr>
    </w:tblStylePr>
    <w:tblStylePr w:type="firstCol">
      <w:rPr>
        <w:b/>
        <w:bCs/>
      </w:rPr>
    </w:tblStylePr>
    <w:tblStylePr w:type="lastCol">
      <w:rPr>
        <w:b/>
        <w:bCs/>
      </w:rPr>
    </w:tblStylePr>
    <w:tblStylePr w:type="band1Vert">
      <w:tblPr/>
      <w:tcPr>
        <w:tcBorders>
          <w:top w:val="single" w:sz="8" w:space="0" w:color="BAA78A" w:themeColor="accent3"/>
          <w:left w:val="single" w:sz="8" w:space="0" w:color="BAA78A" w:themeColor="accent3"/>
          <w:bottom w:val="single" w:sz="8" w:space="0" w:color="BAA78A" w:themeColor="accent3"/>
          <w:right w:val="single" w:sz="8" w:space="0" w:color="BAA78A" w:themeColor="accent3"/>
        </w:tcBorders>
      </w:tcPr>
    </w:tblStylePr>
    <w:tblStylePr w:type="band1Horz">
      <w:tblPr/>
      <w:tcPr>
        <w:tcBorders>
          <w:top w:val="single" w:sz="8" w:space="0" w:color="BAA78A" w:themeColor="accent3"/>
          <w:left w:val="single" w:sz="8" w:space="0" w:color="BAA78A" w:themeColor="accent3"/>
          <w:bottom w:val="single" w:sz="8" w:space="0" w:color="BAA78A" w:themeColor="accent3"/>
          <w:right w:val="single" w:sz="8" w:space="0" w:color="BAA78A" w:themeColor="accent3"/>
        </w:tcBorders>
      </w:tcPr>
    </w:tblStylePr>
  </w:style>
  <w:style w:type="table" w:customStyle="1" w:styleId="DataTable">
    <w:name w:val="Data Table"/>
    <w:basedOn w:val="TableNormal"/>
    <w:uiPriority w:val="99"/>
    <w:qFormat/>
    <w:rsid w:val="005074D4"/>
    <w:pPr>
      <w:spacing w:after="0" w:line="240" w:lineRule="auto"/>
      <w:jc w:val="center"/>
    </w:pPr>
    <w:rPr>
      <w:rFonts w:ascii="Myriad Pro" w:hAnsi="Myriad Pro"/>
      <w:color w:val="000000" w:themeColor="text1"/>
      <w:sz w:val="16"/>
    </w:rPr>
    <w:tblPr>
      <w:tblInd w:w="0" w:type="dxa"/>
      <w:tblCellMar>
        <w:top w:w="0" w:type="dxa"/>
        <w:left w:w="108" w:type="dxa"/>
        <w:bottom w:w="0" w:type="dxa"/>
        <w:right w:w="108" w:type="dxa"/>
      </w:tblCellMar>
    </w:tblPr>
    <w:tcPr>
      <w:vAlign w:val="center"/>
    </w:tcPr>
    <w:tblStylePr w:type="firstRow">
      <w:pPr>
        <w:jc w:val="center"/>
      </w:pPr>
      <w:rPr>
        <w:rFonts w:ascii="Myriad Pro" w:hAnsi="Myriad Pro"/>
        <w:color w:val="AF9771"/>
        <w:sz w:val="16"/>
      </w:rPr>
      <w:tblPr/>
      <w:tcPr>
        <w:shd w:val="clear" w:color="auto" w:fill="FFFFFF" w:themeFill="background1"/>
      </w:tcPr>
    </w:tblStylePr>
    <w:tblStylePr w:type="firstCol">
      <w:pPr>
        <w:jc w:val="left"/>
      </w:pPr>
      <w:rPr>
        <w:rFonts w:ascii="Myriad Pro" w:hAnsi="Myriad Pro"/>
        <w:color w:val="AF9771"/>
        <w:sz w:val="16"/>
      </w:rPr>
      <w:tblPr/>
      <w:tcPr>
        <w:tcBorders>
          <w:top w:val="nil"/>
          <w:left w:val="nil"/>
          <w:bottom w:val="nil"/>
          <w:right w:val="nil"/>
          <w:insideH w:val="nil"/>
          <w:insideV w:val="nil"/>
          <w:tl2br w:val="nil"/>
          <w:tr2bl w:val="nil"/>
        </w:tcBorders>
      </w:tcPr>
    </w:tblStylePr>
  </w:style>
  <w:style w:type="paragraph" w:customStyle="1" w:styleId="NoParagraphStyle">
    <w:name w:val="[No Paragraph Style]"/>
    <w:rsid w:val="005074D4"/>
    <w:pPr>
      <w:autoSpaceDE w:val="0"/>
      <w:autoSpaceDN w:val="0"/>
      <w:adjustRightInd w:val="0"/>
      <w:spacing w:after="0" w:line="288" w:lineRule="auto"/>
      <w:textAlignment w:val="center"/>
    </w:pPr>
    <w:rPr>
      <w:rFonts w:ascii="Myriad Pro" w:hAnsi="Myriad Pro"/>
      <w:color w:val="000000"/>
      <w:sz w:val="24"/>
      <w:szCs w:val="24"/>
    </w:rPr>
  </w:style>
  <w:style w:type="character" w:customStyle="1" w:styleId="RedColor">
    <w:name w:val="Red (Color)"/>
    <w:uiPriority w:val="99"/>
    <w:rsid w:val="005074D4"/>
    <w:rPr>
      <w:color w:val="BF0026"/>
    </w:rPr>
  </w:style>
  <w:style w:type="table" w:customStyle="1" w:styleId="DataTable0">
    <w:name w:val="Data_Table"/>
    <w:basedOn w:val="TableNormal"/>
    <w:uiPriority w:val="99"/>
    <w:qFormat/>
    <w:rsid w:val="00FD7FC1"/>
    <w:pPr>
      <w:spacing w:after="0" w:line="240" w:lineRule="auto"/>
    </w:pPr>
    <w:tblPr>
      <w:tblInd w:w="0" w:type="dxa"/>
      <w:tblCellMar>
        <w:top w:w="0" w:type="dxa"/>
        <w:left w:w="108" w:type="dxa"/>
        <w:bottom w:w="0" w:type="dxa"/>
        <w:right w:w="108" w:type="dxa"/>
      </w:tblCellMar>
    </w:tblPr>
  </w:style>
  <w:style w:type="paragraph" w:customStyle="1" w:styleId="DecimalAligned">
    <w:name w:val="Decimal Aligned"/>
    <w:basedOn w:val="Normal"/>
    <w:uiPriority w:val="40"/>
    <w:qFormat/>
    <w:rsid w:val="00A01EF0"/>
    <w:pPr>
      <w:tabs>
        <w:tab w:val="decimal" w:pos="360"/>
      </w:tabs>
      <w:spacing w:after="200"/>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A01EF0"/>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A01EF0"/>
    <w:rPr>
      <w:rFonts w:eastAsiaTheme="minorEastAsia"/>
      <w:sz w:val="20"/>
      <w:szCs w:val="20"/>
    </w:rPr>
  </w:style>
  <w:style w:type="table" w:styleId="MediumShading2-Accent5">
    <w:name w:val="Medium Shading 2 Accent 5"/>
    <w:basedOn w:val="TableNormal"/>
    <w:uiPriority w:val="64"/>
    <w:locked/>
    <w:rsid w:val="00A01EF0"/>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BBA2"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BBA2" w:themeFill="accent5"/>
      </w:tcPr>
    </w:tblStylePr>
    <w:tblStylePr w:type="lastCol">
      <w:rPr>
        <w:b/>
        <w:bCs/>
        <w:color w:val="FFFFFF" w:themeColor="background1"/>
      </w:rPr>
      <w:tblPr/>
      <w:tcPr>
        <w:tcBorders>
          <w:left w:val="nil"/>
          <w:right w:val="nil"/>
          <w:insideH w:val="nil"/>
          <w:insideV w:val="nil"/>
        </w:tcBorders>
        <w:shd w:val="clear" w:color="auto" w:fill="C9BBA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emiboldWeight">
    <w:name w:val="Semibold (Weight)"/>
    <w:uiPriority w:val="99"/>
    <w:rsid w:val="00AD5BBF"/>
  </w:style>
  <w:style w:type="paragraph" w:styleId="NormalWeb">
    <w:name w:val="Normal (Web)"/>
    <w:basedOn w:val="Normal"/>
    <w:uiPriority w:val="99"/>
    <w:semiHidden/>
    <w:unhideWhenUsed/>
    <w:rsid w:val="001C2FA8"/>
    <w:pPr>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3E3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5171">
      <w:bodyDiv w:val="1"/>
      <w:marLeft w:val="0"/>
      <w:marRight w:val="0"/>
      <w:marTop w:val="0"/>
      <w:marBottom w:val="0"/>
      <w:divBdr>
        <w:top w:val="none" w:sz="0" w:space="0" w:color="auto"/>
        <w:left w:val="none" w:sz="0" w:space="0" w:color="auto"/>
        <w:bottom w:val="none" w:sz="0" w:space="0" w:color="auto"/>
        <w:right w:val="none" w:sz="0" w:space="0" w:color="auto"/>
      </w:divBdr>
    </w:div>
    <w:div w:id="217087258">
      <w:bodyDiv w:val="1"/>
      <w:marLeft w:val="0"/>
      <w:marRight w:val="0"/>
      <w:marTop w:val="0"/>
      <w:marBottom w:val="0"/>
      <w:divBdr>
        <w:top w:val="none" w:sz="0" w:space="0" w:color="auto"/>
        <w:left w:val="none" w:sz="0" w:space="0" w:color="auto"/>
        <w:bottom w:val="none" w:sz="0" w:space="0" w:color="auto"/>
        <w:right w:val="none" w:sz="0" w:space="0" w:color="auto"/>
      </w:divBdr>
    </w:div>
    <w:div w:id="257836972">
      <w:bodyDiv w:val="1"/>
      <w:marLeft w:val="0"/>
      <w:marRight w:val="0"/>
      <w:marTop w:val="0"/>
      <w:marBottom w:val="0"/>
      <w:divBdr>
        <w:top w:val="none" w:sz="0" w:space="0" w:color="auto"/>
        <w:left w:val="none" w:sz="0" w:space="0" w:color="auto"/>
        <w:bottom w:val="none" w:sz="0" w:space="0" w:color="auto"/>
        <w:right w:val="none" w:sz="0" w:space="0" w:color="auto"/>
      </w:divBdr>
    </w:div>
    <w:div w:id="319119588">
      <w:bodyDiv w:val="1"/>
      <w:marLeft w:val="0"/>
      <w:marRight w:val="0"/>
      <w:marTop w:val="0"/>
      <w:marBottom w:val="0"/>
      <w:divBdr>
        <w:top w:val="none" w:sz="0" w:space="0" w:color="auto"/>
        <w:left w:val="none" w:sz="0" w:space="0" w:color="auto"/>
        <w:bottom w:val="none" w:sz="0" w:space="0" w:color="auto"/>
        <w:right w:val="none" w:sz="0" w:space="0" w:color="auto"/>
      </w:divBdr>
    </w:div>
    <w:div w:id="377976323">
      <w:bodyDiv w:val="1"/>
      <w:marLeft w:val="0"/>
      <w:marRight w:val="0"/>
      <w:marTop w:val="0"/>
      <w:marBottom w:val="0"/>
      <w:divBdr>
        <w:top w:val="none" w:sz="0" w:space="0" w:color="auto"/>
        <w:left w:val="none" w:sz="0" w:space="0" w:color="auto"/>
        <w:bottom w:val="none" w:sz="0" w:space="0" w:color="auto"/>
        <w:right w:val="none" w:sz="0" w:space="0" w:color="auto"/>
      </w:divBdr>
    </w:div>
    <w:div w:id="380372117">
      <w:bodyDiv w:val="1"/>
      <w:marLeft w:val="0"/>
      <w:marRight w:val="0"/>
      <w:marTop w:val="0"/>
      <w:marBottom w:val="0"/>
      <w:divBdr>
        <w:top w:val="none" w:sz="0" w:space="0" w:color="auto"/>
        <w:left w:val="none" w:sz="0" w:space="0" w:color="auto"/>
        <w:bottom w:val="none" w:sz="0" w:space="0" w:color="auto"/>
        <w:right w:val="none" w:sz="0" w:space="0" w:color="auto"/>
      </w:divBdr>
    </w:div>
    <w:div w:id="390081903">
      <w:bodyDiv w:val="1"/>
      <w:marLeft w:val="0"/>
      <w:marRight w:val="0"/>
      <w:marTop w:val="0"/>
      <w:marBottom w:val="0"/>
      <w:divBdr>
        <w:top w:val="none" w:sz="0" w:space="0" w:color="auto"/>
        <w:left w:val="none" w:sz="0" w:space="0" w:color="auto"/>
        <w:bottom w:val="none" w:sz="0" w:space="0" w:color="auto"/>
        <w:right w:val="none" w:sz="0" w:space="0" w:color="auto"/>
      </w:divBdr>
    </w:div>
    <w:div w:id="411587864">
      <w:bodyDiv w:val="1"/>
      <w:marLeft w:val="0"/>
      <w:marRight w:val="0"/>
      <w:marTop w:val="0"/>
      <w:marBottom w:val="0"/>
      <w:divBdr>
        <w:top w:val="none" w:sz="0" w:space="0" w:color="auto"/>
        <w:left w:val="none" w:sz="0" w:space="0" w:color="auto"/>
        <w:bottom w:val="none" w:sz="0" w:space="0" w:color="auto"/>
        <w:right w:val="none" w:sz="0" w:space="0" w:color="auto"/>
      </w:divBdr>
    </w:div>
    <w:div w:id="480314349">
      <w:bodyDiv w:val="1"/>
      <w:marLeft w:val="0"/>
      <w:marRight w:val="0"/>
      <w:marTop w:val="0"/>
      <w:marBottom w:val="0"/>
      <w:divBdr>
        <w:top w:val="none" w:sz="0" w:space="0" w:color="auto"/>
        <w:left w:val="none" w:sz="0" w:space="0" w:color="auto"/>
        <w:bottom w:val="none" w:sz="0" w:space="0" w:color="auto"/>
        <w:right w:val="none" w:sz="0" w:space="0" w:color="auto"/>
      </w:divBdr>
    </w:div>
    <w:div w:id="630786291">
      <w:bodyDiv w:val="1"/>
      <w:marLeft w:val="0"/>
      <w:marRight w:val="0"/>
      <w:marTop w:val="0"/>
      <w:marBottom w:val="0"/>
      <w:divBdr>
        <w:top w:val="none" w:sz="0" w:space="0" w:color="auto"/>
        <w:left w:val="none" w:sz="0" w:space="0" w:color="auto"/>
        <w:bottom w:val="none" w:sz="0" w:space="0" w:color="auto"/>
        <w:right w:val="none" w:sz="0" w:space="0" w:color="auto"/>
      </w:divBdr>
    </w:div>
    <w:div w:id="709496778">
      <w:bodyDiv w:val="1"/>
      <w:marLeft w:val="0"/>
      <w:marRight w:val="0"/>
      <w:marTop w:val="0"/>
      <w:marBottom w:val="0"/>
      <w:divBdr>
        <w:top w:val="none" w:sz="0" w:space="0" w:color="auto"/>
        <w:left w:val="none" w:sz="0" w:space="0" w:color="auto"/>
        <w:bottom w:val="none" w:sz="0" w:space="0" w:color="auto"/>
        <w:right w:val="none" w:sz="0" w:space="0" w:color="auto"/>
      </w:divBdr>
    </w:div>
    <w:div w:id="711269854">
      <w:bodyDiv w:val="1"/>
      <w:marLeft w:val="0"/>
      <w:marRight w:val="0"/>
      <w:marTop w:val="0"/>
      <w:marBottom w:val="0"/>
      <w:divBdr>
        <w:top w:val="none" w:sz="0" w:space="0" w:color="auto"/>
        <w:left w:val="none" w:sz="0" w:space="0" w:color="auto"/>
        <w:bottom w:val="none" w:sz="0" w:space="0" w:color="auto"/>
        <w:right w:val="none" w:sz="0" w:space="0" w:color="auto"/>
      </w:divBdr>
    </w:div>
    <w:div w:id="729159478">
      <w:bodyDiv w:val="1"/>
      <w:marLeft w:val="0"/>
      <w:marRight w:val="0"/>
      <w:marTop w:val="0"/>
      <w:marBottom w:val="0"/>
      <w:divBdr>
        <w:top w:val="none" w:sz="0" w:space="0" w:color="auto"/>
        <w:left w:val="none" w:sz="0" w:space="0" w:color="auto"/>
        <w:bottom w:val="none" w:sz="0" w:space="0" w:color="auto"/>
        <w:right w:val="none" w:sz="0" w:space="0" w:color="auto"/>
      </w:divBdr>
    </w:div>
    <w:div w:id="761610229">
      <w:bodyDiv w:val="1"/>
      <w:marLeft w:val="0"/>
      <w:marRight w:val="0"/>
      <w:marTop w:val="0"/>
      <w:marBottom w:val="0"/>
      <w:divBdr>
        <w:top w:val="none" w:sz="0" w:space="0" w:color="auto"/>
        <w:left w:val="none" w:sz="0" w:space="0" w:color="auto"/>
        <w:bottom w:val="none" w:sz="0" w:space="0" w:color="auto"/>
        <w:right w:val="none" w:sz="0" w:space="0" w:color="auto"/>
      </w:divBdr>
    </w:div>
    <w:div w:id="1001008240">
      <w:bodyDiv w:val="1"/>
      <w:marLeft w:val="0"/>
      <w:marRight w:val="0"/>
      <w:marTop w:val="0"/>
      <w:marBottom w:val="0"/>
      <w:divBdr>
        <w:top w:val="none" w:sz="0" w:space="0" w:color="auto"/>
        <w:left w:val="none" w:sz="0" w:space="0" w:color="auto"/>
        <w:bottom w:val="none" w:sz="0" w:space="0" w:color="auto"/>
        <w:right w:val="none" w:sz="0" w:space="0" w:color="auto"/>
      </w:divBdr>
    </w:div>
    <w:div w:id="1017386912">
      <w:bodyDiv w:val="1"/>
      <w:marLeft w:val="0"/>
      <w:marRight w:val="0"/>
      <w:marTop w:val="0"/>
      <w:marBottom w:val="0"/>
      <w:divBdr>
        <w:top w:val="none" w:sz="0" w:space="0" w:color="auto"/>
        <w:left w:val="none" w:sz="0" w:space="0" w:color="auto"/>
        <w:bottom w:val="none" w:sz="0" w:space="0" w:color="auto"/>
        <w:right w:val="none" w:sz="0" w:space="0" w:color="auto"/>
      </w:divBdr>
    </w:div>
    <w:div w:id="1164903612">
      <w:bodyDiv w:val="1"/>
      <w:marLeft w:val="0"/>
      <w:marRight w:val="0"/>
      <w:marTop w:val="0"/>
      <w:marBottom w:val="0"/>
      <w:divBdr>
        <w:top w:val="none" w:sz="0" w:space="0" w:color="auto"/>
        <w:left w:val="none" w:sz="0" w:space="0" w:color="auto"/>
        <w:bottom w:val="none" w:sz="0" w:space="0" w:color="auto"/>
        <w:right w:val="none" w:sz="0" w:space="0" w:color="auto"/>
      </w:divBdr>
    </w:div>
    <w:div w:id="1207790749">
      <w:bodyDiv w:val="1"/>
      <w:marLeft w:val="0"/>
      <w:marRight w:val="0"/>
      <w:marTop w:val="0"/>
      <w:marBottom w:val="0"/>
      <w:divBdr>
        <w:top w:val="none" w:sz="0" w:space="0" w:color="auto"/>
        <w:left w:val="none" w:sz="0" w:space="0" w:color="auto"/>
        <w:bottom w:val="none" w:sz="0" w:space="0" w:color="auto"/>
        <w:right w:val="none" w:sz="0" w:space="0" w:color="auto"/>
      </w:divBdr>
    </w:div>
    <w:div w:id="1234467259">
      <w:bodyDiv w:val="1"/>
      <w:marLeft w:val="0"/>
      <w:marRight w:val="0"/>
      <w:marTop w:val="0"/>
      <w:marBottom w:val="0"/>
      <w:divBdr>
        <w:top w:val="none" w:sz="0" w:space="0" w:color="auto"/>
        <w:left w:val="none" w:sz="0" w:space="0" w:color="auto"/>
        <w:bottom w:val="none" w:sz="0" w:space="0" w:color="auto"/>
        <w:right w:val="none" w:sz="0" w:space="0" w:color="auto"/>
      </w:divBdr>
    </w:div>
    <w:div w:id="1277442377">
      <w:bodyDiv w:val="1"/>
      <w:marLeft w:val="0"/>
      <w:marRight w:val="0"/>
      <w:marTop w:val="0"/>
      <w:marBottom w:val="0"/>
      <w:divBdr>
        <w:top w:val="none" w:sz="0" w:space="0" w:color="auto"/>
        <w:left w:val="none" w:sz="0" w:space="0" w:color="auto"/>
        <w:bottom w:val="none" w:sz="0" w:space="0" w:color="auto"/>
        <w:right w:val="none" w:sz="0" w:space="0" w:color="auto"/>
      </w:divBdr>
    </w:div>
    <w:div w:id="1341006480">
      <w:bodyDiv w:val="1"/>
      <w:marLeft w:val="0"/>
      <w:marRight w:val="0"/>
      <w:marTop w:val="0"/>
      <w:marBottom w:val="0"/>
      <w:divBdr>
        <w:top w:val="none" w:sz="0" w:space="0" w:color="auto"/>
        <w:left w:val="none" w:sz="0" w:space="0" w:color="auto"/>
        <w:bottom w:val="none" w:sz="0" w:space="0" w:color="auto"/>
        <w:right w:val="none" w:sz="0" w:space="0" w:color="auto"/>
      </w:divBdr>
    </w:div>
    <w:div w:id="1349261095">
      <w:bodyDiv w:val="1"/>
      <w:marLeft w:val="0"/>
      <w:marRight w:val="0"/>
      <w:marTop w:val="0"/>
      <w:marBottom w:val="0"/>
      <w:divBdr>
        <w:top w:val="none" w:sz="0" w:space="0" w:color="auto"/>
        <w:left w:val="none" w:sz="0" w:space="0" w:color="auto"/>
        <w:bottom w:val="none" w:sz="0" w:space="0" w:color="auto"/>
        <w:right w:val="none" w:sz="0" w:space="0" w:color="auto"/>
      </w:divBdr>
    </w:div>
    <w:div w:id="1437630230">
      <w:bodyDiv w:val="1"/>
      <w:marLeft w:val="0"/>
      <w:marRight w:val="0"/>
      <w:marTop w:val="0"/>
      <w:marBottom w:val="0"/>
      <w:divBdr>
        <w:top w:val="none" w:sz="0" w:space="0" w:color="auto"/>
        <w:left w:val="none" w:sz="0" w:space="0" w:color="auto"/>
        <w:bottom w:val="none" w:sz="0" w:space="0" w:color="auto"/>
        <w:right w:val="none" w:sz="0" w:space="0" w:color="auto"/>
      </w:divBdr>
    </w:div>
    <w:div w:id="1478759650">
      <w:bodyDiv w:val="1"/>
      <w:marLeft w:val="0"/>
      <w:marRight w:val="0"/>
      <w:marTop w:val="0"/>
      <w:marBottom w:val="0"/>
      <w:divBdr>
        <w:top w:val="none" w:sz="0" w:space="0" w:color="auto"/>
        <w:left w:val="none" w:sz="0" w:space="0" w:color="auto"/>
        <w:bottom w:val="none" w:sz="0" w:space="0" w:color="auto"/>
        <w:right w:val="none" w:sz="0" w:space="0" w:color="auto"/>
      </w:divBdr>
    </w:div>
    <w:div w:id="1494907604">
      <w:bodyDiv w:val="1"/>
      <w:marLeft w:val="0"/>
      <w:marRight w:val="0"/>
      <w:marTop w:val="0"/>
      <w:marBottom w:val="0"/>
      <w:divBdr>
        <w:top w:val="none" w:sz="0" w:space="0" w:color="auto"/>
        <w:left w:val="none" w:sz="0" w:space="0" w:color="auto"/>
        <w:bottom w:val="none" w:sz="0" w:space="0" w:color="auto"/>
        <w:right w:val="none" w:sz="0" w:space="0" w:color="auto"/>
      </w:divBdr>
    </w:div>
    <w:div w:id="1514606333">
      <w:bodyDiv w:val="1"/>
      <w:marLeft w:val="0"/>
      <w:marRight w:val="0"/>
      <w:marTop w:val="0"/>
      <w:marBottom w:val="0"/>
      <w:divBdr>
        <w:top w:val="none" w:sz="0" w:space="0" w:color="auto"/>
        <w:left w:val="none" w:sz="0" w:space="0" w:color="auto"/>
        <w:bottom w:val="none" w:sz="0" w:space="0" w:color="auto"/>
        <w:right w:val="none" w:sz="0" w:space="0" w:color="auto"/>
      </w:divBdr>
    </w:div>
    <w:div w:id="1575236354">
      <w:bodyDiv w:val="1"/>
      <w:marLeft w:val="0"/>
      <w:marRight w:val="0"/>
      <w:marTop w:val="0"/>
      <w:marBottom w:val="0"/>
      <w:divBdr>
        <w:top w:val="none" w:sz="0" w:space="0" w:color="auto"/>
        <w:left w:val="none" w:sz="0" w:space="0" w:color="auto"/>
        <w:bottom w:val="none" w:sz="0" w:space="0" w:color="auto"/>
        <w:right w:val="none" w:sz="0" w:space="0" w:color="auto"/>
      </w:divBdr>
    </w:div>
    <w:div w:id="1619098025">
      <w:bodyDiv w:val="1"/>
      <w:marLeft w:val="0"/>
      <w:marRight w:val="0"/>
      <w:marTop w:val="0"/>
      <w:marBottom w:val="0"/>
      <w:divBdr>
        <w:top w:val="none" w:sz="0" w:space="0" w:color="auto"/>
        <w:left w:val="none" w:sz="0" w:space="0" w:color="auto"/>
        <w:bottom w:val="none" w:sz="0" w:space="0" w:color="auto"/>
        <w:right w:val="none" w:sz="0" w:space="0" w:color="auto"/>
      </w:divBdr>
    </w:div>
    <w:div w:id="1771660218">
      <w:bodyDiv w:val="1"/>
      <w:marLeft w:val="0"/>
      <w:marRight w:val="0"/>
      <w:marTop w:val="0"/>
      <w:marBottom w:val="0"/>
      <w:divBdr>
        <w:top w:val="none" w:sz="0" w:space="0" w:color="auto"/>
        <w:left w:val="none" w:sz="0" w:space="0" w:color="auto"/>
        <w:bottom w:val="none" w:sz="0" w:space="0" w:color="auto"/>
        <w:right w:val="none" w:sz="0" w:space="0" w:color="auto"/>
      </w:divBdr>
    </w:div>
    <w:div w:id="1805344612">
      <w:bodyDiv w:val="1"/>
      <w:marLeft w:val="0"/>
      <w:marRight w:val="0"/>
      <w:marTop w:val="0"/>
      <w:marBottom w:val="0"/>
      <w:divBdr>
        <w:top w:val="none" w:sz="0" w:space="0" w:color="auto"/>
        <w:left w:val="none" w:sz="0" w:space="0" w:color="auto"/>
        <w:bottom w:val="none" w:sz="0" w:space="0" w:color="auto"/>
        <w:right w:val="none" w:sz="0" w:space="0" w:color="auto"/>
      </w:divBdr>
    </w:div>
    <w:div w:id="1875577590">
      <w:bodyDiv w:val="1"/>
      <w:marLeft w:val="0"/>
      <w:marRight w:val="0"/>
      <w:marTop w:val="0"/>
      <w:marBottom w:val="0"/>
      <w:divBdr>
        <w:top w:val="none" w:sz="0" w:space="0" w:color="auto"/>
        <w:left w:val="none" w:sz="0" w:space="0" w:color="auto"/>
        <w:bottom w:val="none" w:sz="0" w:space="0" w:color="auto"/>
        <w:right w:val="none" w:sz="0" w:space="0" w:color="auto"/>
      </w:divBdr>
    </w:div>
    <w:div w:id="1978947980">
      <w:bodyDiv w:val="1"/>
      <w:marLeft w:val="0"/>
      <w:marRight w:val="0"/>
      <w:marTop w:val="0"/>
      <w:marBottom w:val="0"/>
      <w:divBdr>
        <w:top w:val="none" w:sz="0" w:space="0" w:color="auto"/>
        <w:left w:val="none" w:sz="0" w:space="0" w:color="auto"/>
        <w:bottom w:val="none" w:sz="0" w:space="0" w:color="auto"/>
        <w:right w:val="none" w:sz="0" w:space="0" w:color="auto"/>
      </w:divBdr>
    </w:div>
    <w:div w:id="1999773088">
      <w:bodyDiv w:val="1"/>
      <w:marLeft w:val="0"/>
      <w:marRight w:val="0"/>
      <w:marTop w:val="0"/>
      <w:marBottom w:val="0"/>
      <w:divBdr>
        <w:top w:val="none" w:sz="0" w:space="0" w:color="auto"/>
        <w:left w:val="none" w:sz="0" w:space="0" w:color="auto"/>
        <w:bottom w:val="none" w:sz="0" w:space="0" w:color="auto"/>
        <w:right w:val="none" w:sz="0" w:space="0" w:color="auto"/>
      </w:divBdr>
    </w:div>
    <w:div w:id="2077625169">
      <w:bodyDiv w:val="1"/>
      <w:marLeft w:val="0"/>
      <w:marRight w:val="0"/>
      <w:marTop w:val="0"/>
      <w:marBottom w:val="0"/>
      <w:divBdr>
        <w:top w:val="none" w:sz="0" w:space="0" w:color="auto"/>
        <w:left w:val="none" w:sz="0" w:space="0" w:color="auto"/>
        <w:bottom w:val="none" w:sz="0" w:space="0" w:color="auto"/>
        <w:right w:val="none" w:sz="0" w:space="0" w:color="auto"/>
      </w:divBdr>
    </w:div>
    <w:div w:id="2089575249">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
    <w:div w:id="213686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oxx.com/download/historical_data/h_stxecmf.txt" TargetMode="External"/><Relationship Id="rId14" Type="http://schemas.openxmlformats.org/officeDocument/2006/relationships/hyperlink" Target="mailto:lwynsma@efficientcapi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fficient Palette Working">
      <a:dk1>
        <a:sysClr val="windowText" lastClr="000000"/>
      </a:dk1>
      <a:lt1>
        <a:sysClr val="window" lastClr="FFFFFF"/>
      </a:lt1>
      <a:dk2>
        <a:srgbClr val="366432"/>
      </a:dk2>
      <a:lt2>
        <a:srgbClr val="FFFFFF"/>
      </a:lt2>
      <a:accent1>
        <a:srgbClr val="9F855E"/>
      </a:accent1>
      <a:accent2>
        <a:srgbClr val="A0B59E"/>
      </a:accent2>
      <a:accent3>
        <a:srgbClr val="BAA78A"/>
      </a:accent3>
      <a:accent4>
        <a:srgbClr val="5F815C"/>
      </a:accent4>
      <a:accent5>
        <a:srgbClr val="C9BBA2"/>
      </a:accent5>
      <a:accent6>
        <a:srgbClr val="809B7B"/>
      </a:accent6>
      <a:hlink>
        <a:srgbClr val="9F855E"/>
      </a:hlink>
      <a:folHlink>
        <a:srgbClr val="9F855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1ADE0-726F-40CE-A985-657F497B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Efficient Capital Management</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Rakozy</dc:creator>
  <cp:lastModifiedBy>herbie skeete</cp:lastModifiedBy>
  <cp:revision>2</cp:revision>
  <cp:lastPrinted>2011-12-20T22:18:00Z</cp:lastPrinted>
  <dcterms:created xsi:type="dcterms:W3CDTF">2013-12-12T06:41:00Z</dcterms:created>
  <dcterms:modified xsi:type="dcterms:W3CDTF">2013-12-12T06:41:00Z</dcterms:modified>
</cp:coreProperties>
</file>